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4" w:rsidRPr="0098666F" w:rsidRDefault="001035D4">
      <w:pPr>
        <w:pStyle w:val="Gesamtberschrift"/>
      </w:pPr>
      <w:r w:rsidRPr="0098666F">
        <w:t xml:space="preserve">Vorlesung: </w:t>
      </w:r>
      <w:r w:rsidR="00720055" w:rsidRPr="0098666F">
        <w:t>Ekklesiologie</w:t>
      </w:r>
    </w:p>
    <w:p w:rsidR="001035D4" w:rsidRPr="0098666F" w:rsidRDefault="001035D4">
      <w:pPr>
        <w:tabs>
          <w:tab w:val="right" w:pos="8789"/>
        </w:tabs>
        <w:suppressAutoHyphens/>
        <w:spacing w:line="281" w:lineRule="auto"/>
        <w:rPr>
          <w:szCs w:val="24"/>
        </w:rPr>
      </w:pPr>
    </w:p>
    <w:p w:rsidR="00A77437" w:rsidRPr="0098666F" w:rsidRDefault="00A77437">
      <w:pPr>
        <w:tabs>
          <w:tab w:val="left" w:pos="360"/>
        </w:tabs>
        <w:rPr>
          <w:i/>
          <w:iCs/>
          <w:szCs w:val="24"/>
          <w:lang w:val="de-DE"/>
        </w:rPr>
      </w:pPr>
      <w:r w:rsidRPr="0098666F">
        <w:rPr>
          <w:i/>
          <w:iCs/>
          <w:szCs w:val="24"/>
          <w:lang w:val="de-DE"/>
        </w:rPr>
        <w:t>Prof. Dr. Eva-Maria Faber</w:t>
      </w:r>
    </w:p>
    <w:p w:rsidR="001035D4" w:rsidRPr="00A40899" w:rsidRDefault="001035D4">
      <w:pPr>
        <w:tabs>
          <w:tab w:val="left" w:pos="360"/>
        </w:tabs>
        <w:rPr>
          <w:i/>
          <w:iCs/>
          <w:szCs w:val="24"/>
          <w:lang w:val="de-DE"/>
        </w:rPr>
      </w:pPr>
      <w:r w:rsidRPr="00A40899">
        <w:rPr>
          <w:i/>
          <w:iCs/>
          <w:szCs w:val="24"/>
          <w:lang w:val="de-DE"/>
        </w:rPr>
        <w:t xml:space="preserve">Theologische Hochschule Chur, </w:t>
      </w:r>
      <w:r w:rsidR="002E26F9" w:rsidRPr="00A40899">
        <w:rPr>
          <w:i/>
          <w:iCs/>
          <w:szCs w:val="24"/>
          <w:lang w:val="de-DE"/>
        </w:rPr>
        <w:t>Herbst</w:t>
      </w:r>
      <w:r w:rsidR="001034F8" w:rsidRPr="00A40899">
        <w:rPr>
          <w:i/>
          <w:iCs/>
          <w:szCs w:val="24"/>
          <w:lang w:val="de-DE"/>
        </w:rPr>
        <w:t>semester 20</w:t>
      </w:r>
      <w:r w:rsidR="00B67E2B" w:rsidRPr="00A40899">
        <w:rPr>
          <w:i/>
          <w:iCs/>
          <w:szCs w:val="24"/>
          <w:lang w:val="de-DE"/>
        </w:rPr>
        <w:t>1</w:t>
      </w:r>
      <w:r w:rsidR="002E26F9" w:rsidRPr="00A40899">
        <w:rPr>
          <w:i/>
          <w:iCs/>
          <w:szCs w:val="24"/>
          <w:lang w:val="de-DE"/>
        </w:rPr>
        <w:t>8/19</w:t>
      </w:r>
    </w:p>
    <w:p w:rsidR="00B15877" w:rsidRPr="0098666F" w:rsidRDefault="00A40899" w:rsidP="00B15877">
      <w:pPr>
        <w:rPr>
          <w:i/>
          <w:iCs/>
          <w:szCs w:val="24"/>
        </w:rPr>
      </w:pPr>
      <w:r w:rsidRPr="00A40899">
        <w:rPr>
          <w:i/>
          <w:iCs/>
          <w:szCs w:val="24"/>
        </w:rPr>
        <w:t>Di</w:t>
      </w:r>
      <w:r w:rsidR="00D16F00" w:rsidRPr="00A40899">
        <w:rPr>
          <w:i/>
          <w:iCs/>
          <w:szCs w:val="24"/>
        </w:rPr>
        <w:t xml:space="preserve"> </w:t>
      </w:r>
      <w:r w:rsidRPr="00A40899">
        <w:rPr>
          <w:i/>
          <w:iCs/>
          <w:szCs w:val="24"/>
        </w:rPr>
        <w:t>10</w:t>
      </w:r>
      <w:r w:rsidR="00B15877" w:rsidRPr="00A40899">
        <w:rPr>
          <w:i/>
          <w:iCs/>
          <w:szCs w:val="24"/>
        </w:rPr>
        <w:t>.25 Uhr – 1</w:t>
      </w:r>
      <w:r w:rsidRPr="00A40899">
        <w:rPr>
          <w:i/>
          <w:iCs/>
          <w:szCs w:val="24"/>
        </w:rPr>
        <w:t>2</w:t>
      </w:r>
      <w:r w:rsidR="00B15877" w:rsidRPr="00A40899">
        <w:rPr>
          <w:i/>
          <w:iCs/>
          <w:szCs w:val="24"/>
        </w:rPr>
        <w:t>.0</w:t>
      </w:r>
      <w:r w:rsidR="00D16F00" w:rsidRPr="00A40899">
        <w:rPr>
          <w:i/>
          <w:iCs/>
          <w:szCs w:val="24"/>
        </w:rPr>
        <w:t>5</w:t>
      </w:r>
      <w:r w:rsidR="00B15877" w:rsidRPr="00A40899">
        <w:rPr>
          <w:i/>
          <w:iCs/>
          <w:szCs w:val="24"/>
        </w:rPr>
        <w:t xml:space="preserve"> Uhr / </w:t>
      </w:r>
      <w:r w:rsidRPr="00A40899">
        <w:rPr>
          <w:i/>
          <w:iCs/>
          <w:szCs w:val="24"/>
        </w:rPr>
        <w:t>Mi</w:t>
      </w:r>
      <w:r w:rsidR="00B15877" w:rsidRPr="00A40899">
        <w:rPr>
          <w:i/>
          <w:iCs/>
          <w:szCs w:val="24"/>
        </w:rPr>
        <w:t xml:space="preserve"> </w:t>
      </w:r>
      <w:r w:rsidRPr="00A40899">
        <w:rPr>
          <w:i/>
          <w:iCs/>
          <w:szCs w:val="24"/>
        </w:rPr>
        <w:t>15</w:t>
      </w:r>
      <w:r w:rsidR="00B15877" w:rsidRPr="00A40899">
        <w:rPr>
          <w:i/>
          <w:iCs/>
          <w:szCs w:val="24"/>
        </w:rPr>
        <w:t>.5</w:t>
      </w:r>
      <w:r w:rsidRPr="00A40899">
        <w:rPr>
          <w:i/>
          <w:iCs/>
          <w:szCs w:val="24"/>
        </w:rPr>
        <w:t>0</w:t>
      </w:r>
      <w:r w:rsidR="00B15877" w:rsidRPr="00A40899">
        <w:rPr>
          <w:i/>
          <w:iCs/>
          <w:szCs w:val="24"/>
        </w:rPr>
        <w:t xml:space="preserve"> Uhr – 1</w:t>
      </w:r>
      <w:r w:rsidRPr="00A40899">
        <w:rPr>
          <w:i/>
          <w:iCs/>
          <w:szCs w:val="24"/>
        </w:rPr>
        <w:t>6</w:t>
      </w:r>
      <w:r w:rsidR="00B15877" w:rsidRPr="00A40899">
        <w:rPr>
          <w:i/>
          <w:iCs/>
          <w:szCs w:val="24"/>
        </w:rPr>
        <w:t>.</w:t>
      </w:r>
      <w:r w:rsidRPr="00A40899">
        <w:rPr>
          <w:i/>
          <w:iCs/>
          <w:szCs w:val="24"/>
        </w:rPr>
        <w:t>35</w:t>
      </w:r>
      <w:r w:rsidR="00B15877" w:rsidRPr="00A40899">
        <w:rPr>
          <w:i/>
          <w:iCs/>
          <w:szCs w:val="24"/>
        </w:rPr>
        <w:t xml:space="preserve"> Uhr</w:t>
      </w:r>
    </w:p>
    <w:p w:rsidR="00A77437" w:rsidRDefault="00A77437">
      <w:pPr>
        <w:rPr>
          <w:bCs/>
          <w:szCs w:val="24"/>
        </w:rPr>
      </w:pPr>
    </w:p>
    <w:p w:rsidR="008F69BB" w:rsidRPr="00D97B4A" w:rsidRDefault="008F69BB" w:rsidP="008F69BB">
      <w:pPr>
        <w:rPr>
          <w:lang w:val="en-GB"/>
        </w:rPr>
      </w:pPr>
    </w:p>
    <w:p w:rsidR="008F69BB" w:rsidRPr="008F69BB" w:rsidRDefault="008F69BB" w:rsidP="008F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8F69BB">
        <w:rPr>
          <w:b/>
        </w:rPr>
        <w:t>Rahmendaten</w:t>
      </w:r>
    </w:p>
    <w:p w:rsidR="008F69BB" w:rsidRPr="008F69BB" w:rsidRDefault="008F69BB" w:rsidP="008F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9BB" w:rsidRPr="008F69BB" w:rsidRDefault="008F69BB" w:rsidP="008F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69BB">
        <w:rPr>
          <w:i/>
        </w:rPr>
        <w:t>Credit Points</w:t>
      </w:r>
      <w:r w:rsidRPr="008F69BB">
        <w:tab/>
      </w:r>
      <w:r w:rsidRPr="008F69BB">
        <w:tab/>
      </w:r>
      <w:r w:rsidRPr="008F69BB">
        <w:tab/>
        <w:t>4,5 CP</w:t>
      </w:r>
    </w:p>
    <w:p w:rsidR="008F69BB" w:rsidRPr="008F69BB" w:rsidRDefault="008F69BB" w:rsidP="008F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9BB" w:rsidRPr="00D417C7" w:rsidRDefault="008F69BB" w:rsidP="008F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i/>
        </w:rPr>
      </w:pPr>
      <w:r>
        <w:rPr>
          <w:i/>
        </w:rPr>
        <w:t>Arbeits</w:t>
      </w:r>
      <w:r w:rsidRPr="00D417C7">
        <w:rPr>
          <w:i/>
        </w:rPr>
        <w:t>zeit</w:t>
      </w:r>
    </w:p>
    <w:p w:rsidR="008F69BB" w:rsidRPr="00B55C6B" w:rsidRDefault="008F69BB" w:rsidP="008F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Gesamtarbeitszeit</w:t>
      </w:r>
      <w:r>
        <w:tab/>
      </w:r>
      <w:r>
        <w:tab/>
        <w:t>(1 CP = 25–30 Stunden): 112–</w:t>
      </w:r>
      <w:r w:rsidRPr="00B55C6B">
        <w:t>1</w:t>
      </w:r>
      <w:r>
        <w:t>35</w:t>
      </w:r>
      <w:r w:rsidRPr="00B55C6B">
        <w:t xml:space="preserve"> Stunden</w:t>
      </w:r>
    </w:p>
    <w:p w:rsidR="008F69BB" w:rsidRPr="00B55C6B" w:rsidRDefault="008F69BB" w:rsidP="008F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5C6B">
        <w:t>Unterrichtszeit</w:t>
      </w:r>
      <w:r w:rsidRPr="00B55C6B">
        <w:tab/>
      </w:r>
      <w:r w:rsidRPr="00B55C6B">
        <w:tab/>
        <w:t xml:space="preserve">ca. </w:t>
      </w:r>
      <w:r>
        <w:t>3</w:t>
      </w:r>
      <w:r w:rsidRPr="00B55C6B">
        <w:t>0 Stunden</w:t>
      </w:r>
    </w:p>
    <w:p w:rsidR="008F69BB" w:rsidRPr="00B55C6B" w:rsidRDefault="008F69BB" w:rsidP="008F6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Selbststudium</w:t>
      </w:r>
      <w:r>
        <w:tab/>
      </w:r>
      <w:r>
        <w:tab/>
        <w:t>80–</w:t>
      </w:r>
      <w:r w:rsidRPr="00B55C6B">
        <w:t>1</w:t>
      </w:r>
      <w:r>
        <w:t>0</w:t>
      </w:r>
      <w:r w:rsidRPr="00B55C6B">
        <w:t>0 Stunden</w:t>
      </w:r>
    </w:p>
    <w:p w:rsidR="008F69BB" w:rsidRPr="0098666F" w:rsidRDefault="008F69BB">
      <w:pPr>
        <w:rPr>
          <w:bCs/>
          <w:szCs w:val="24"/>
        </w:rPr>
      </w:pPr>
    </w:p>
    <w:p w:rsidR="00580B00" w:rsidRDefault="00580B00">
      <w:pPr>
        <w:rPr>
          <w:bCs/>
          <w:szCs w:val="24"/>
        </w:rPr>
      </w:pPr>
    </w:p>
    <w:p w:rsidR="00F16144" w:rsidRDefault="00F16144">
      <w:pPr>
        <w:rPr>
          <w:bCs/>
          <w:szCs w:val="24"/>
        </w:rPr>
      </w:pPr>
      <w:r>
        <w:rPr>
          <w:bCs/>
          <w:szCs w:val="24"/>
        </w:rPr>
        <w:t>1. Prolegomena: Grundlagen der Ekklesiologie</w:t>
      </w:r>
    </w:p>
    <w:p w:rsidR="002D64D9" w:rsidRDefault="002D64D9" w:rsidP="002D64D9">
      <w:pPr>
        <w:rPr>
          <w:bCs/>
          <w:szCs w:val="24"/>
        </w:rPr>
      </w:pPr>
    </w:p>
    <w:p w:rsidR="002D64D9" w:rsidRDefault="002D64D9" w:rsidP="002D64D9">
      <w:pPr>
        <w:rPr>
          <w:bCs/>
          <w:szCs w:val="24"/>
        </w:rPr>
      </w:pPr>
      <w:r>
        <w:rPr>
          <w:bCs/>
          <w:szCs w:val="24"/>
        </w:rPr>
        <w:t>2. Eine erste Annäherung: Modelle von Kirche</w:t>
      </w:r>
    </w:p>
    <w:p w:rsidR="00851D77" w:rsidRPr="001C7554" w:rsidRDefault="00851D77">
      <w:pPr>
        <w:rPr>
          <w:bCs/>
          <w:szCs w:val="24"/>
        </w:rPr>
      </w:pPr>
    </w:p>
    <w:p w:rsidR="00F16144" w:rsidRDefault="002D64D9">
      <w:pPr>
        <w:rPr>
          <w:bCs/>
          <w:szCs w:val="24"/>
        </w:rPr>
      </w:pPr>
      <w:r>
        <w:rPr>
          <w:bCs/>
          <w:szCs w:val="24"/>
        </w:rPr>
        <w:t>3</w:t>
      </w:r>
      <w:r w:rsidR="00F16144">
        <w:rPr>
          <w:bCs/>
          <w:szCs w:val="24"/>
        </w:rPr>
        <w:t>. Fundamentaltheologische Perspektive</w:t>
      </w:r>
      <w:r w:rsidR="00BA0EED">
        <w:rPr>
          <w:bCs/>
          <w:szCs w:val="24"/>
        </w:rPr>
        <w:t>n</w:t>
      </w:r>
    </w:p>
    <w:p w:rsidR="00F16144" w:rsidRDefault="00F16144">
      <w:pPr>
        <w:rPr>
          <w:bCs/>
          <w:szCs w:val="24"/>
        </w:rPr>
      </w:pPr>
    </w:p>
    <w:p w:rsidR="00F16144" w:rsidRDefault="002D64D9">
      <w:pPr>
        <w:rPr>
          <w:bCs/>
          <w:szCs w:val="24"/>
        </w:rPr>
      </w:pPr>
      <w:r>
        <w:rPr>
          <w:bCs/>
          <w:szCs w:val="24"/>
        </w:rPr>
        <w:t>4</w:t>
      </w:r>
      <w:r w:rsidR="00F16144">
        <w:rPr>
          <w:bCs/>
          <w:szCs w:val="24"/>
        </w:rPr>
        <w:t xml:space="preserve">. </w:t>
      </w:r>
      <w:r w:rsidR="00851D77">
        <w:rPr>
          <w:bCs/>
          <w:szCs w:val="24"/>
        </w:rPr>
        <w:t xml:space="preserve">Volk Gottes: </w:t>
      </w:r>
      <w:r w:rsidR="00F16144">
        <w:rPr>
          <w:bCs/>
          <w:szCs w:val="24"/>
        </w:rPr>
        <w:t>Israel und die Kirche</w:t>
      </w:r>
    </w:p>
    <w:p w:rsidR="002D64D9" w:rsidRDefault="002D64D9">
      <w:pPr>
        <w:rPr>
          <w:bCs/>
          <w:szCs w:val="24"/>
        </w:rPr>
      </w:pPr>
    </w:p>
    <w:p w:rsidR="00851D77" w:rsidRDefault="002D64D9">
      <w:pPr>
        <w:rPr>
          <w:bCs/>
          <w:szCs w:val="24"/>
        </w:rPr>
      </w:pPr>
      <w:r>
        <w:rPr>
          <w:bCs/>
          <w:szCs w:val="24"/>
        </w:rPr>
        <w:t xml:space="preserve">5. </w:t>
      </w:r>
      <w:r w:rsidR="00851D77">
        <w:rPr>
          <w:bCs/>
          <w:szCs w:val="24"/>
        </w:rPr>
        <w:t>Pilgernde Kirche auf dem Weg zum Reich Gottes</w:t>
      </w:r>
    </w:p>
    <w:p w:rsidR="00851D77" w:rsidRDefault="00851D77">
      <w:pPr>
        <w:rPr>
          <w:bCs/>
          <w:szCs w:val="24"/>
        </w:rPr>
      </w:pPr>
    </w:p>
    <w:p w:rsidR="002D64D9" w:rsidRDefault="00851D77">
      <w:pPr>
        <w:rPr>
          <w:bCs/>
          <w:szCs w:val="24"/>
        </w:rPr>
      </w:pPr>
      <w:r>
        <w:rPr>
          <w:bCs/>
          <w:szCs w:val="24"/>
        </w:rPr>
        <w:t>6. Die Kirche als Grö</w:t>
      </w:r>
      <w:r>
        <w:rPr>
          <w:rFonts w:ascii="Times New Roman" w:hAnsi="Times New Roman"/>
          <w:bCs/>
          <w:szCs w:val="24"/>
        </w:rPr>
        <w:t>ß</w:t>
      </w:r>
      <w:r>
        <w:rPr>
          <w:bCs/>
          <w:szCs w:val="24"/>
        </w:rPr>
        <w:t>e der Geschichte und als Glaubenswirklichkeit</w:t>
      </w:r>
    </w:p>
    <w:p w:rsidR="00851D77" w:rsidRDefault="00851D77">
      <w:pPr>
        <w:rPr>
          <w:bCs/>
          <w:szCs w:val="24"/>
        </w:rPr>
      </w:pPr>
    </w:p>
    <w:p w:rsidR="002D64D9" w:rsidRDefault="002D64D9">
      <w:pPr>
        <w:rPr>
          <w:bCs/>
          <w:szCs w:val="24"/>
        </w:rPr>
      </w:pPr>
      <w:r>
        <w:rPr>
          <w:bCs/>
          <w:szCs w:val="24"/>
        </w:rPr>
        <w:t xml:space="preserve">7. </w:t>
      </w:r>
      <w:r w:rsidRPr="002D64D9">
        <w:rPr>
          <w:bCs/>
          <w:szCs w:val="24"/>
        </w:rPr>
        <w:t xml:space="preserve">Extra </w:t>
      </w:r>
      <w:proofErr w:type="spellStart"/>
      <w:r w:rsidRPr="002D64D9">
        <w:rPr>
          <w:bCs/>
          <w:szCs w:val="24"/>
        </w:rPr>
        <w:t>Ecclesiam</w:t>
      </w:r>
      <w:proofErr w:type="spellEnd"/>
      <w:r w:rsidRPr="002D64D9">
        <w:rPr>
          <w:bCs/>
          <w:szCs w:val="24"/>
        </w:rPr>
        <w:t xml:space="preserve"> </w:t>
      </w:r>
      <w:proofErr w:type="spellStart"/>
      <w:r w:rsidRPr="002D64D9">
        <w:rPr>
          <w:bCs/>
          <w:szCs w:val="24"/>
        </w:rPr>
        <w:t>nulla</w:t>
      </w:r>
      <w:proofErr w:type="spellEnd"/>
      <w:r w:rsidRPr="002D64D9">
        <w:rPr>
          <w:bCs/>
          <w:szCs w:val="24"/>
        </w:rPr>
        <w:t xml:space="preserve"> </w:t>
      </w:r>
      <w:proofErr w:type="spellStart"/>
      <w:r w:rsidRPr="002D64D9">
        <w:rPr>
          <w:bCs/>
          <w:szCs w:val="24"/>
        </w:rPr>
        <w:t>salus</w:t>
      </w:r>
      <w:proofErr w:type="spellEnd"/>
      <w:r w:rsidRPr="002D64D9">
        <w:rPr>
          <w:bCs/>
          <w:szCs w:val="24"/>
        </w:rPr>
        <w:t>?</w:t>
      </w:r>
    </w:p>
    <w:p w:rsidR="002D64D9" w:rsidRDefault="002D64D9">
      <w:pPr>
        <w:rPr>
          <w:bCs/>
          <w:szCs w:val="24"/>
        </w:rPr>
      </w:pPr>
    </w:p>
    <w:p w:rsidR="002D64D9" w:rsidRDefault="002D64D9">
      <w:pPr>
        <w:rPr>
          <w:bCs/>
          <w:szCs w:val="24"/>
        </w:rPr>
      </w:pPr>
      <w:r>
        <w:rPr>
          <w:bCs/>
          <w:szCs w:val="24"/>
        </w:rPr>
        <w:t>8. Kirche in der Welt von heute</w:t>
      </w:r>
    </w:p>
    <w:p w:rsidR="002D64D9" w:rsidRDefault="002D64D9">
      <w:pPr>
        <w:rPr>
          <w:bCs/>
          <w:szCs w:val="24"/>
        </w:rPr>
      </w:pPr>
    </w:p>
    <w:p w:rsidR="00D80750" w:rsidRDefault="00D80750">
      <w:pPr>
        <w:rPr>
          <w:bCs/>
          <w:szCs w:val="24"/>
        </w:rPr>
      </w:pPr>
      <w:r>
        <w:rPr>
          <w:bCs/>
          <w:szCs w:val="24"/>
        </w:rPr>
        <w:t>9. Kirche als gegliederte Gemeinschaft</w:t>
      </w:r>
    </w:p>
    <w:p w:rsidR="00D80750" w:rsidRPr="001C7554" w:rsidRDefault="00D80750">
      <w:pPr>
        <w:rPr>
          <w:bCs/>
          <w:szCs w:val="24"/>
        </w:rPr>
      </w:pPr>
    </w:p>
    <w:p w:rsidR="002D64D9" w:rsidRDefault="00D80750">
      <w:pPr>
        <w:rPr>
          <w:bCs/>
          <w:szCs w:val="24"/>
        </w:rPr>
      </w:pPr>
      <w:r>
        <w:rPr>
          <w:bCs/>
          <w:szCs w:val="24"/>
        </w:rPr>
        <w:t>10</w:t>
      </w:r>
      <w:r w:rsidR="002D64D9">
        <w:rPr>
          <w:bCs/>
          <w:szCs w:val="24"/>
        </w:rPr>
        <w:t>. Katholizität, Einheit und Vielfalt</w:t>
      </w:r>
    </w:p>
    <w:p w:rsidR="00F16144" w:rsidRDefault="00F16144">
      <w:pPr>
        <w:rPr>
          <w:bCs/>
          <w:szCs w:val="24"/>
        </w:rPr>
      </w:pPr>
    </w:p>
    <w:p w:rsidR="002D64D9" w:rsidRDefault="002D64D9">
      <w:pPr>
        <w:rPr>
          <w:bCs/>
          <w:szCs w:val="24"/>
        </w:rPr>
      </w:pPr>
      <w:r>
        <w:rPr>
          <w:bCs/>
          <w:szCs w:val="24"/>
        </w:rPr>
        <w:t>11. Gesamtkirchliche Strukturen</w:t>
      </w:r>
    </w:p>
    <w:p w:rsidR="002D64D9" w:rsidRDefault="002D64D9">
      <w:pPr>
        <w:rPr>
          <w:bCs/>
          <w:szCs w:val="24"/>
        </w:rPr>
      </w:pPr>
    </w:p>
    <w:p w:rsidR="00EF6D7C" w:rsidRDefault="00EF6D7C">
      <w:pPr>
        <w:widowControl/>
        <w:spacing w:line="240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lastRenderedPageBreak/>
        <w:t>1. Prolegomena: Grundlagen der Ekklesiologie</w:t>
      </w:r>
      <w:r w:rsidR="001C7554">
        <w:rPr>
          <w:bCs/>
          <w:szCs w:val="24"/>
        </w:rPr>
        <w:t xml:space="preserve"> (KW 38)</w:t>
      </w:r>
    </w:p>
    <w:p w:rsidR="00EF6D7C" w:rsidRDefault="00EF6D7C" w:rsidP="00EF6D7C">
      <w:pPr>
        <w:rPr>
          <w:bCs/>
          <w:szCs w:val="24"/>
        </w:rPr>
      </w:pP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 xml:space="preserve">2. Eine erste Annäherung: Modelle von </w:t>
      </w:r>
      <w:r w:rsidR="001C7554">
        <w:rPr>
          <w:bCs/>
          <w:szCs w:val="24"/>
        </w:rPr>
        <w:t>Kirche (KW 40)</w:t>
      </w:r>
    </w:p>
    <w:p w:rsidR="00EF6D7C" w:rsidRPr="00851D77" w:rsidRDefault="00EF6D7C" w:rsidP="00EF6D7C">
      <w:pPr>
        <w:rPr>
          <w:bCs/>
          <w:szCs w:val="24"/>
          <w:lang w:val="fr-CH"/>
        </w:rPr>
      </w:pPr>
      <w:proofErr w:type="spellStart"/>
      <w:r w:rsidRPr="00851D77">
        <w:rPr>
          <w:bCs/>
          <w:szCs w:val="24"/>
          <w:lang w:val="fr-CH"/>
        </w:rPr>
        <w:t>Volk</w:t>
      </w:r>
      <w:proofErr w:type="spellEnd"/>
      <w:r w:rsidRPr="00851D77">
        <w:rPr>
          <w:bCs/>
          <w:szCs w:val="24"/>
          <w:lang w:val="fr-CH"/>
        </w:rPr>
        <w:t xml:space="preserve"> </w:t>
      </w:r>
      <w:proofErr w:type="spellStart"/>
      <w:r w:rsidRPr="00851D77">
        <w:rPr>
          <w:bCs/>
          <w:szCs w:val="24"/>
          <w:lang w:val="fr-CH"/>
        </w:rPr>
        <w:t>Gottes</w:t>
      </w:r>
      <w:proofErr w:type="spellEnd"/>
      <w:r w:rsidRPr="00851D77">
        <w:rPr>
          <w:bCs/>
          <w:szCs w:val="24"/>
          <w:lang w:val="fr-CH"/>
        </w:rPr>
        <w:t xml:space="preserve"> – </w:t>
      </w:r>
      <w:proofErr w:type="spellStart"/>
      <w:r w:rsidRPr="00851D77">
        <w:rPr>
          <w:bCs/>
          <w:szCs w:val="24"/>
          <w:lang w:val="fr-CH"/>
        </w:rPr>
        <w:t>Leib</w:t>
      </w:r>
      <w:proofErr w:type="spellEnd"/>
      <w:r w:rsidRPr="00851D77">
        <w:rPr>
          <w:bCs/>
          <w:szCs w:val="24"/>
          <w:lang w:val="fr-CH"/>
        </w:rPr>
        <w:t xml:space="preserve"> Christi – </w:t>
      </w:r>
      <w:proofErr w:type="spellStart"/>
      <w:r w:rsidRPr="00851D77">
        <w:rPr>
          <w:bCs/>
          <w:szCs w:val="24"/>
          <w:lang w:val="fr-CH"/>
        </w:rPr>
        <w:t>Sakrament</w:t>
      </w:r>
      <w:proofErr w:type="spellEnd"/>
    </w:p>
    <w:p w:rsidR="00EF6D7C" w:rsidRPr="00851D77" w:rsidRDefault="00EF6D7C" w:rsidP="00EF6D7C">
      <w:pPr>
        <w:rPr>
          <w:bCs/>
          <w:szCs w:val="24"/>
          <w:lang w:val="fr-CH"/>
        </w:rPr>
      </w:pPr>
      <w:r w:rsidRPr="00851D77">
        <w:rPr>
          <w:bCs/>
          <w:szCs w:val="24"/>
          <w:lang w:val="fr-CH"/>
        </w:rPr>
        <w:t>Dulles</w:t>
      </w:r>
    </w:p>
    <w:p w:rsidR="00EF6D7C" w:rsidRPr="00851D77" w:rsidRDefault="00EF6D7C" w:rsidP="00EF6D7C">
      <w:pPr>
        <w:rPr>
          <w:bCs/>
          <w:szCs w:val="24"/>
          <w:lang w:val="fr-CH"/>
        </w:rPr>
      </w:pP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>3. Fundamentaltheologische Perspektive</w:t>
      </w:r>
      <w:r w:rsidR="001C7554">
        <w:rPr>
          <w:bCs/>
          <w:szCs w:val="24"/>
        </w:rPr>
        <w:t xml:space="preserve"> (KW 41)</w:t>
      </w: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>Historische und kultursoziologische Begründungen von Kirche, die Frage nach der wahren Kirche</w:t>
      </w: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>Stiftung, Begründung der Kirche aus Überlieferungszusammenhängen.</w:t>
      </w:r>
    </w:p>
    <w:p w:rsidR="00EF6D7C" w:rsidRDefault="00EF6D7C" w:rsidP="00EF6D7C">
      <w:pPr>
        <w:rPr>
          <w:bCs/>
          <w:szCs w:val="24"/>
        </w:rPr>
      </w:pPr>
      <w:proofErr w:type="spellStart"/>
      <w:r>
        <w:rPr>
          <w:bCs/>
          <w:szCs w:val="24"/>
        </w:rPr>
        <w:t>Subsistit</w:t>
      </w:r>
      <w:proofErr w:type="spellEnd"/>
    </w:p>
    <w:p w:rsidR="00EF6D7C" w:rsidRDefault="00EF6D7C" w:rsidP="00EF6D7C">
      <w:pPr>
        <w:rPr>
          <w:bCs/>
          <w:szCs w:val="24"/>
        </w:rPr>
      </w:pP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 xml:space="preserve">4. Volk Gottes: Israel und die </w:t>
      </w:r>
      <w:r w:rsidR="001C7554">
        <w:rPr>
          <w:bCs/>
          <w:szCs w:val="24"/>
        </w:rPr>
        <w:t>Kirche (KW 42)</w:t>
      </w:r>
    </w:p>
    <w:p w:rsidR="00EF6D7C" w:rsidRDefault="00EF6D7C" w:rsidP="00EF6D7C">
      <w:pPr>
        <w:rPr>
          <w:bCs/>
          <w:szCs w:val="24"/>
        </w:rPr>
      </w:pP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 xml:space="preserve">5. Pilgernde Kirche auf dem Weg zum Reich </w:t>
      </w:r>
      <w:r w:rsidR="001C7554">
        <w:rPr>
          <w:bCs/>
          <w:szCs w:val="24"/>
        </w:rPr>
        <w:t>Gottes (KW 43)</w:t>
      </w: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>Volk Gottes unterwegs</w:t>
      </w: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>Leib Christi im Werden</w:t>
      </w: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 xml:space="preserve">Ecclesia semper </w:t>
      </w:r>
      <w:proofErr w:type="spellStart"/>
      <w:r>
        <w:rPr>
          <w:bCs/>
          <w:szCs w:val="24"/>
        </w:rPr>
        <w:t>reformanda</w:t>
      </w:r>
      <w:proofErr w:type="spellEnd"/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>Sünde</w:t>
      </w:r>
    </w:p>
    <w:p w:rsidR="00EF6D7C" w:rsidRDefault="00EF6D7C" w:rsidP="00EF6D7C">
      <w:pPr>
        <w:rPr>
          <w:bCs/>
          <w:szCs w:val="24"/>
        </w:rPr>
      </w:pP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>6. Die Kirche als Grö</w:t>
      </w:r>
      <w:r>
        <w:rPr>
          <w:rFonts w:ascii="Times New Roman" w:hAnsi="Times New Roman"/>
          <w:bCs/>
          <w:szCs w:val="24"/>
        </w:rPr>
        <w:t>ß</w:t>
      </w:r>
      <w:r>
        <w:rPr>
          <w:bCs/>
          <w:szCs w:val="24"/>
        </w:rPr>
        <w:t>e der Geschichte und als Glaubenswirklichkeit</w:t>
      </w:r>
      <w:r w:rsidR="001C7554">
        <w:rPr>
          <w:bCs/>
          <w:szCs w:val="24"/>
        </w:rPr>
        <w:t xml:space="preserve"> (KW 44)</w:t>
      </w: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>LG 8</w:t>
      </w: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>Sakrament</w:t>
      </w:r>
    </w:p>
    <w:p w:rsidR="00EF6D7C" w:rsidRDefault="00EF6D7C" w:rsidP="00EF6D7C">
      <w:pPr>
        <w:rPr>
          <w:bCs/>
          <w:szCs w:val="24"/>
        </w:rPr>
      </w:pP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 xml:space="preserve">7. </w:t>
      </w:r>
      <w:r w:rsidRPr="002D64D9">
        <w:rPr>
          <w:bCs/>
          <w:szCs w:val="24"/>
        </w:rPr>
        <w:t xml:space="preserve">Extra </w:t>
      </w:r>
      <w:proofErr w:type="spellStart"/>
      <w:r w:rsidRPr="002D64D9">
        <w:rPr>
          <w:bCs/>
          <w:szCs w:val="24"/>
        </w:rPr>
        <w:t>Ecclesiam</w:t>
      </w:r>
      <w:proofErr w:type="spellEnd"/>
      <w:r w:rsidRPr="002D64D9">
        <w:rPr>
          <w:bCs/>
          <w:szCs w:val="24"/>
        </w:rPr>
        <w:t xml:space="preserve"> </w:t>
      </w:r>
      <w:proofErr w:type="spellStart"/>
      <w:r w:rsidRPr="002D64D9">
        <w:rPr>
          <w:bCs/>
          <w:szCs w:val="24"/>
        </w:rPr>
        <w:t>nulla</w:t>
      </w:r>
      <w:proofErr w:type="spellEnd"/>
      <w:r w:rsidRPr="002D64D9">
        <w:rPr>
          <w:bCs/>
          <w:szCs w:val="24"/>
        </w:rPr>
        <w:t xml:space="preserve"> </w:t>
      </w:r>
      <w:proofErr w:type="spellStart"/>
      <w:r w:rsidRPr="002D64D9">
        <w:rPr>
          <w:bCs/>
          <w:szCs w:val="24"/>
        </w:rPr>
        <w:t>salus</w:t>
      </w:r>
      <w:proofErr w:type="spellEnd"/>
      <w:r w:rsidRPr="002D64D9">
        <w:rPr>
          <w:bCs/>
          <w:szCs w:val="24"/>
        </w:rPr>
        <w:t>?</w:t>
      </w:r>
      <w:r w:rsidR="001C7554">
        <w:rPr>
          <w:bCs/>
          <w:szCs w:val="24"/>
        </w:rPr>
        <w:t xml:space="preserve"> (KW 45)</w:t>
      </w:r>
    </w:p>
    <w:p w:rsidR="00EF6D7C" w:rsidRDefault="00EF6D7C" w:rsidP="00EF6D7C">
      <w:pPr>
        <w:rPr>
          <w:bCs/>
          <w:szCs w:val="24"/>
        </w:rPr>
      </w:pP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>8. Kirche in der Welt von heute</w:t>
      </w:r>
      <w:r w:rsidR="00326FE2">
        <w:rPr>
          <w:bCs/>
          <w:szCs w:val="24"/>
        </w:rPr>
        <w:t xml:space="preserve"> (</w:t>
      </w:r>
      <w:r w:rsidR="001C7554">
        <w:rPr>
          <w:bCs/>
          <w:szCs w:val="24"/>
        </w:rPr>
        <w:t>)</w:t>
      </w:r>
    </w:p>
    <w:p w:rsidR="00EF6D7C" w:rsidRDefault="00EF6D7C" w:rsidP="00EF6D7C">
      <w:pPr>
        <w:rPr>
          <w:bCs/>
          <w:szCs w:val="24"/>
        </w:rPr>
      </w:pP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>9. Kirche als gegliederte Gemeinschaft</w:t>
      </w:r>
      <w:r w:rsidR="001C7554">
        <w:rPr>
          <w:bCs/>
          <w:szCs w:val="24"/>
        </w:rPr>
        <w:t xml:space="preserve"> (KW 4</w:t>
      </w:r>
      <w:r w:rsidR="00326FE2">
        <w:rPr>
          <w:bCs/>
          <w:szCs w:val="24"/>
        </w:rPr>
        <w:t>6</w:t>
      </w:r>
      <w:r w:rsidR="001C7554">
        <w:rPr>
          <w:bCs/>
          <w:szCs w:val="24"/>
        </w:rPr>
        <w:t>)</w:t>
      </w:r>
    </w:p>
    <w:p w:rsidR="00EF6D7C" w:rsidRPr="001F2BD1" w:rsidRDefault="00EF6D7C" w:rsidP="00EF6D7C">
      <w:pPr>
        <w:rPr>
          <w:bCs/>
          <w:szCs w:val="24"/>
          <w:lang w:val="fr-CH"/>
        </w:rPr>
      </w:pPr>
      <w:proofErr w:type="spellStart"/>
      <w:r w:rsidRPr="001F2BD1">
        <w:rPr>
          <w:bCs/>
          <w:szCs w:val="24"/>
          <w:lang w:val="fr-CH"/>
        </w:rPr>
        <w:t>Volk</w:t>
      </w:r>
      <w:proofErr w:type="spellEnd"/>
      <w:r w:rsidRPr="001F2BD1">
        <w:rPr>
          <w:bCs/>
          <w:szCs w:val="24"/>
          <w:lang w:val="fr-CH"/>
        </w:rPr>
        <w:t xml:space="preserve"> </w:t>
      </w:r>
      <w:proofErr w:type="spellStart"/>
      <w:r w:rsidRPr="001F2BD1">
        <w:rPr>
          <w:bCs/>
          <w:szCs w:val="24"/>
          <w:lang w:val="fr-CH"/>
        </w:rPr>
        <w:t>Gottes</w:t>
      </w:r>
      <w:proofErr w:type="spellEnd"/>
      <w:r w:rsidRPr="001F2BD1">
        <w:rPr>
          <w:bCs/>
          <w:szCs w:val="24"/>
          <w:lang w:val="fr-CH"/>
        </w:rPr>
        <w:t xml:space="preserve">, 1 </w:t>
      </w:r>
      <w:proofErr w:type="spellStart"/>
      <w:r w:rsidRPr="001F2BD1">
        <w:rPr>
          <w:bCs/>
          <w:szCs w:val="24"/>
          <w:lang w:val="fr-CH"/>
        </w:rPr>
        <w:t>Kor</w:t>
      </w:r>
      <w:proofErr w:type="spellEnd"/>
      <w:r w:rsidRPr="001F2BD1">
        <w:rPr>
          <w:bCs/>
          <w:szCs w:val="24"/>
          <w:lang w:val="fr-CH"/>
        </w:rPr>
        <w:t xml:space="preserve"> 12,</w:t>
      </w:r>
    </w:p>
    <w:p w:rsidR="00EF6D7C" w:rsidRDefault="00EF6D7C" w:rsidP="00EF6D7C">
      <w:pPr>
        <w:rPr>
          <w:bCs/>
          <w:szCs w:val="24"/>
          <w:lang w:val="fr-CH"/>
        </w:rPr>
      </w:pPr>
      <w:r w:rsidRPr="001F2BD1">
        <w:rPr>
          <w:bCs/>
          <w:szCs w:val="24"/>
          <w:lang w:val="fr-CH"/>
        </w:rPr>
        <w:t xml:space="preserve">Michel de </w:t>
      </w:r>
      <w:proofErr w:type="spellStart"/>
      <w:r w:rsidRPr="001F2BD1">
        <w:rPr>
          <w:bCs/>
          <w:szCs w:val="24"/>
          <w:lang w:val="fr-CH"/>
        </w:rPr>
        <w:t>Certeau</w:t>
      </w:r>
      <w:proofErr w:type="spellEnd"/>
    </w:p>
    <w:p w:rsidR="00326FE2" w:rsidRDefault="00326FE2" w:rsidP="00EF6D7C">
      <w:pPr>
        <w:rPr>
          <w:bCs/>
          <w:szCs w:val="24"/>
          <w:lang w:val="fr-CH"/>
        </w:rPr>
      </w:pP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>10. Katholizität</w:t>
      </w:r>
      <w:r w:rsidR="00D93167">
        <w:rPr>
          <w:bCs/>
          <w:szCs w:val="24"/>
        </w:rPr>
        <w:t xml:space="preserve"> 1: </w:t>
      </w:r>
      <w:r>
        <w:rPr>
          <w:bCs/>
          <w:szCs w:val="24"/>
        </w:rPr>
        <w:t>Orts- und partikularkirchliche Strukturen</w:t>
      </w:r>
    </w:p>
    <w:p w:rsidR="001F2BD1" w:rsidRDefault="001F2BD1" w:rsidP="00EF6D7C">
      <w:pPr>
        <w:rPr>
          <w:bCs/>
          <w:szCs w:val="24"/>
        </w:rPr>
      </w:pPr>
      <w:r>
        <w:rPr>
          <w:bCs/>
          <w:szCs w:val="24"/>
        </w:rPr>
        <w:t>Duales System</w:t>
      </w:r>
      <w:r w:rsidR="00326FE2">
        <w:rPr>
          <w:bCs/>
          <w:szCs w:val="24"/>
        </w:rPr>
        <w:t xml:space="preserve"> (KW 47, 20.11. mit Daniel)</w:t>
      </w:r>
    </w:p>
    <w:p w:rsidR="00EF6D7C" w:rsidRDefault="00EF6D7C" w:rsidP="00EF6D7C">
      <w:pPr>
        <w:rPr>
          <w:bCs/>
          <w:szCs w:val="24"/>
        </w:rPr>
      </w:pPr>
    </w:p>
    <w:p w:rsidR="00EF6D7C" w:rsidRDefault="00EF6D7C" w:rsidP="00EF6D7C">
      <w:pPr>
        <w:rPr>
          <w:bCs/>
          <w:szCs w:val="24"/>
        </w:rPr>
      </w:pPr>
      <w:r>
        <w:rPr>
          <w:bCs/>
          <w:szCs w:val="24"/>
        </w:rPr>
        <w:t xml:space="preserve">11. </w:t>
      </w:r>
      <w:r w:rsidR="00D93167">
        <w:rPr>
          <w:bCs/>
          <w:szCs w:val="24"/>
        </w:rPr>
        <w:t xml:space="preserve">Katholizität 2: </w:t>
      </w:r>
      <w:r>
        <w:rPr>
          <w:bCs/>
          <w:szCs w:val="24"/>
        </w:rPr>
        <w:t>Gesamtkirchliche Strukturen</w:t>
      </w:r>
      <w:r w:rsidR="00326FE2">
        <w:rPr>
          <w:bCs/>
          <w:szCs w:val="24"/>
        </w:rPr>
        <w:t xml:space="preserve"> (KW 48)</w:t>
      </w:r>
    </w:p>
    <w:p w:rsidR="00326FE2" w:rsidRDefault="00326FE2" w:rsidP="00EF6D7C">
      <w:pPr>
        <w:rPr>
          <w:bCs/>
          <w:szCs w:val="24"/>
        </w:rPr>
      </w:pPr>
    </w:p>
    <w:p w:rsidR="00326FE2" w:rsidRDefault="00326FE2" w:rsidP="00EF6D7C">
      <w:pPr>
        <w:rPr>
          <w:bCs/>
          <w:szCs w:val="24"/>
        </w:rPr>
      </w:pPr>
      <w:r>
        <w:rPr>
          <w:bCs/>
          <w:szCs w:val="24"/>
        </w:rPr>
        <w:t>12. Katholizität 3: Einheit in Vielfalt (KW 49)</w:t>
      </w:r>
    </w:p>
    <w:p w:rsidR="00326FE2" w:rsidRDefault="00326FE2" w:rsidP="00EF6D7C">
      <w:pPr>
        <w:rPr>
          <w:bCs/>
          <w:szCs w:val="24"/>
        </w:rPr>
      </w:pPr>
    </w:p>
    <w:p w:rsidR="00EF6D7C" w:rsidRDefault="00326FE2" w:rsidP="00EF6D7C">
      <w:pPr>
        <w:rPr>
          <w:bCs/>
          <w:szCs w:val="24"/>
        </w:rPr>
      </w:pPr>
      <w:r>
        <w:rPr>
          <w:bCs/>
          <w:szCs w:val="24"/>
        </w:rPr>
        <w:t>13. Ausblick / Puffer (KW 50)</w:t>
      </w:r>
    </w:p>
    <w:p w:rsidR="00EF6D7C" w:rsidRDefault="00EF6D7C" w:rsidP="00EF6D7C">
      <w:pPr>
        <w:rPr>
          <w:bCs/>
          <w:szCs w:val="24"/>
        </w:rPr>
      </w:pPr>
    </w:p>
    <w:p w:rsidR="002D64D9" w:rsidRDefault="002D64D9">
      <w:pPr>
        <w:rPr>
          <w:bCs/>
          <w:szCs w:val="24"/>
        </w:rPr>
      </w:pPr>
    </w:p>
    <w:p w:rsidR="00A40899" w:rsidRDefault="00A40899">
      <w:pPr>
        <w:rPr>
          <w:bCs/>
          <w:szCs w:val="24"/>
        </w:rPr>
      </w:pPr>
    </w:p>
    <w:p w:rsidR="002D64D9" w:rsidRPr="0098666F" w:rsidRDefault="002D64D9">
      <w:pPr>
        <w:rPr>
          <w:bCs/>
          <w:szCs w:val="24"/>
        </w:rPr>
      </w:pPr>
    </w:p>
    <w:p w:rsidR="00B67E2B" w:rsidRPr="0098666F" w:rsidRDefault="00B67E2B" w:rsidP="00B67E2B">
      <w:pPr>
        <w:pStyle w:val="berschriftTeil"/>
        <w:rPr>
          <w:b w:val="0"/>
          <w:bCs/>
          <w:szCs w:val="24"/>
        </w:rPr>
      </w:pPr>
      <w:r w:rsidRPr="0098666F">
        <w:rPr>
          <w:szCs w:val="24"/>
        </w:rPr>
        <w:t>Prolegomena</w:t>
      </w:r>
    </w:p>
    <w:p w:rsidR="00B67E2B" w:rsidRPr="0098666F" w:rsidRDefault="00B67E2B" w:rsidP="00B67E2B">
      <w:pPr>
        <w:rPr>
          <w:szCs w:val="24"/>
        </w:rPr>
      </w:pPr>
    </w:p>
    <w:p w:rsidR="00045B2F" w:rsidRPr="0098666F" w:rsidRDefault="00045B2F" w:rsidP="00045B2F">
      <w:pPr>
        <w:rPr>
          <w:b/>
          <w:bCs/>
          <w:szCs w:val="24"/>
        </w:rPr>
      </w:pPr>
      <w:r w:rsidRPr="0098666F">
        <w:rPr>
          <w:b/>
          <w:bCs/>
          <w:szCs w:val="24"/>
        </w:rPr>
        <w:t xml:space="preserve">I. </w:t>
      </w:r>
      <w:r w:rsidR="00B67E2B" w:rsidRPr="0098666F">
        <w:rPr>
          <w:b/>
          <w:bCs/>
          <w:szCs w:val="24"/>
        </w:rPr>
        <w:t>Hinführung</w:t>
      </w:r>
    </w:p>
    <w:p w:rsidR="00FF7C54" w:rsidRPr="0098666F" w:rsidRDefault="002A3BCC" w:rsidP="002A3BCC">
      <w:pPr>
        <w:rPr>
          <w:b/>
          <w:bCs/>
          <w:szCs w:val="24"/>
        </w:rPr>
      </w:pPr>
      <w:r w:rsidRPr="0098666F">
        <w:rPr>
          <w:b/>
          <w:bCs/>
          <w:szCs w:val="24"/>
        </w:rPr>
        <w:t>I</w:t>
      </w:r>
      <w:r w:rsidR="00045B2F" w:rsidRPr="0098666F">
        <w:rPr>
          <w:b/>
          <w:bCs/>
          <w:szCs w:val="24"/>
        </w:rPr>
        <w:t>I</w:t>
      </w:r>
      <w:r w:rsidRPr="0098666F">
        <w:rPr>
          <w:b/>
          <w:bCs/>
          <w:szCs w:val="24"/>
        </w:rPr>
        <w:t xml:space="preserve">. </w:t>
      </w:r>
      <w:r w:rsidR="00FF7C54" w:rsidRPr="0098666F">
        <w:rPr>
          <w:b/>
          <w:szCs w:val="24"/>
        </w:rPr>
        <w:t>Theologiegeschichtlicher Überblick</w:t>
      </w:r>
    </w:p>
    <w:p w:rsidR="002A3BCC" w:rsidRPr="0098666F" w:rsidRDefault="002A3BCC" w:rsidP="002A3BCC">
      <w:pPr>
        <w:rPr>
          <w:b/>
          <w:bCs/>
          <w:szCs w:val="24"/>
        </w:rPr>
      </w:pPr>
      <w:r w:rsidRPr="0098666F">
        <w:rPr>
          <w:b/>
          <w:bCs/>
          <w:szCs w:val="24"/>
        </w:rPr>
        <w:t>I</w:t>
      </w:r>
      <w:r w:rsidR="00E07E79" w:rsidRPr="0098666F">
        <w:rPr>
          <w:b/>
          <w:bCs/>
          <w:szCs w:val="24"/>
        </w:rPr>
        <w:t>II</w:t>
      </w:r>
      <w:r w:rsidRPr="0098666F">
        <w:rPr>
          <w:b/>
          <w:bCs/>
          <w:szCs w:val="24"/>
        </w:rPr>
        <w:t xml:space="preserve">. Die Konstitution </w:t>
      </w:r>
      <w:proofErr w:type="spellStart"/>
      <w:r w:rsidRPr="0098666F">
        <w:rPr>
          <w:b/>
          <w:bCs/>
          <w:szCs w:val="24"/>
        </w:rPr>
        <w:t>Lumen</w:t>
      </w:r>
      <w:proofErr w:type="spellEnd"/>
      <w:r w:rsidRPr="0098666F">
        <w:rPr>
          <w:b/>
          <w:bCs/>
          <w:szCs w:val="24"/>
        </w:rPr>
        <w:t xml:space="preserve"> </w:t>
      </w:r>
      <w:proofErr w:type="spellStart"/>
      <w:r w:rsidRPr="0098666F">
        <w:rPr>
          <w:b/>
          <w:bCs/>
          <w:szCs w:val="24"/>
        </w:rPr>
        <w:t>Gentium</w:t>
      </w:r>
      <w:proofErr w:type="spellEnd"/>
      <w:r w:rsidRPr="0098666F">
        <w:rPr>
          <w:b/>
          <w:bCs/>
          <w:szCs w:val="24"/>
        </w:rPr>
        <w:t xml:space="preserve"> des II. Vatikanischen Konzils</w:t>
      </w:r>
    </w:p>
    <w:p w:rsidR="00E9685F" w:rsidRPr="0098666F" w:rsidRDefault="00E9685F">
      <w:pPr>
        <w:rPr>
          <w:szCs w:val="24"/>
          <w:lang w:val="de-DE"/>
        </w:rPr>
      </w:pPr>
    </w:p>
    <w:p w:rsidR="00FF7C54" w:rsidRPr="0098666F" w:rsidRDefault="00FF7C54">
      <w:pPr>
        <w:rPr>
          <w:szCs w:val="24"/>
          <w:lang w:val="de-DE"/>
        </w:rPr>
      </w:pPr>
    </w:p>
    <w:p w:rsidR="00376D3A" w:rsidRPr="0098666F" w:rsidRDefault="00FF7C54" w:rsidP="00376D3A">
      <w:pPr>
        <w:pStyle w:val="berschriftTeil"/>
        <w:rPr>
          <w:bCs/>
          <w:szCs w:val="24"/>
        </w:rPr>
      </w:pPr>
      <w:r w:rsidRPr="0098666F">
        <w:rPr>
          <w:szCs w:val="24"/>
        </w:rPr>
        <w:t>A</w:t>
      </w:r>
      <w:r w:rsidR="001035D4" w:rsidRPr="0098666F">
        <w:rPr>
          <w:szCs w:val="24"/>
        </w:rPr>
        <w:t xml:space="preserve">. </w:t>
      </w:r>
      <w:r w:rsidR="00376D3A" w:rsidRPr="0098666F">
        <w:rPr>
          <w:szCs w:val="24"/>
        </w:rPr>
        <w:t>Die Kirche des dreieinen Gottes: Eine heilsgeschichtliche Sicht</w:t>
      </w:r>
    </w:p>
    <w:p w:rsidR="00376D3A" w:rsidRPr="0098666F" w:rsidRDefault="00376D3A">
      <w:pPr>
        <w:rPr>
          <w:b/>
          <w:bCs/>
          <w:szCs w:val="24"/>
        </w:rPr>
      </w:pPr>
    </w:p>
    <w:p w:rsidR="001035D4" w:rsidRPr="0098666F" w:rsidRDefault="001035D4">
      <w:pPr>
        <w:rPr>
          <w:b/>
          <w:bCs/>
          <w:szCs w:val="24"/>
        </w:rPr>
      </w:pPr>
      <w:r w:rsidRPr="0098666F">
        <w:rPr>
          <w:b/>
          <w:bCs/>
          <w:szCs w:val="24"/>
        </w:rPr>
        <w:t xml:space="preserve">I. </w:t>
      </w:r>
      <w:r w:rsidR="001344A7" w:rsidRPr="0098666F">
        <w:rPr>
          <w:b/>
          <w:bCs/>
          <w:szCs w:val="24"/>
        </w:rPr>
        <w:t xml:space="preserve">Kirche </w:t>
      </w:r>
      <w:r w:rsidR="00376D3A" w:rsidRPr="0098666F">
        <w:rPr>
          <w:b/>
          <w:bCs/>
          <w:szCs w:val="24"/>
        </w:rPr>
        <w:t>als Volk Gottes</w:t>
      </w:r>
    </w:p>
    <w:p w:rsidR="00124944" w:rsidRPr="0098666F" w:rsidRDefault="00124944" w:rsidP="00124944">
      <w:pPr>
        <w:rPr>
          <w:rFonts w:cs="Tahoma"/>
          <w:bCs/>
          <w:szCs w:val="24"/>
        </w:rPr>
      </w:pPr>
      <w:r w:rsidRPr="0098666F">
        <w:rPr>
          <w:rFonts w:cs="Tahoma"/>
          <w:bCs/>
          <w:szCs w:val="24"/>
        </w:rPr>
        <w:t>1. D</w:t>
      </w:r>
      <w:r w:rsidR="00FF7C54" w:rsidRPr="0098666F">
        <w:rPr>
          <w:rFonts w:cs="Tahoma"/>
          <w:bCs/>
          <w:szCs w:val="24"/>
        </w:rPr>
        <w:t>as Motiv des Volkes im Alten und Neuen Testament</w:t>
      </w:r>
    </w:p>
    <w:p w:rsidR="00FF7C54" w:rsidRPr="0098666F" w:rsidRDefault="00FF7C54" w:rsidP="00124944">
      <w:pPr>
        <w:rPr>
          <w:rFonts w:cs="Tahoma"/>
          <w:bCs/>
          <w:szCs w:val="24"/>
        </w:rPr>
      </w:pPr>
      <w:r w:rsidRPr="0098666F">
        <w:rPr>
          <w:rFonts w:cs="Tahoma"/>
          <w:bCs/>
          <w:szCs w:val="24"/>
        </w:rPr>
        <w:t xml:space="preserve">2. Die Rezeption in </w:t>
      </w:r>
      <w:proofErr w:type="spellStart"/>
      <w:r w:rsidRPr="0098666F">
        <w:rPr>
          <w:rFonts w:cs="Tahoma"/>
          <w:bCs/>
          <w:szCs w:val="24"/>
        </w:rPr>
        <w:t>Lumen</w:t>
      </w:r>
      <w:proofErr w:type="spellEnd"/>
      <w:r w:rsidRPr="0098666F">
        <w:rPr>
          <w:rFonts w:cs="Tahoma"/>
          <w:bCs/>
          <w:szCs w:val="24"/>
        </w:rPr>
        <w:t xml:space="preserve"> </w:t>
      </w:r>
      <w:proofErr w:type="spellStart"/>
      <w:r w:rsidRPr="0098666F">
        <w:rPr>
          <w:rFonts w:cs="Tahoma"/>
          <w:bCs/>
          <w:szCs w:val="24"/>
        </w:rPr>
        <w:t>Gentium</w:t>
      </w:r>
      <w:proofErr w:type="spellEnd"/>
    </w:p>
    <w:p w:rsidR="00376D3A" w:rsidRPr="0098666F" w:rsidRDefault="00FF7C54">
      <w:pPr>
        <w:rPr>
          <w:rFonts w:cs="Tahoma"/>
          <w:bCs/>
          <w:szCs w:val="24"/>
        </w:rPr>
      </w:pPr>
      <w:r w:rsidRPr="0098666F">
        <w:rPr>
          <w:rFonts w:cs="Tahoma"/>
          <w:bCs/>
          <w:szCs w:val="24"/>
        </w:rPr>
        <w:t>3</w:t>
      </w:r>
      <w:r w:rsidR="00376D3A" w:rsidRPr="0098666F">
        <w:rPr>
          <w:rFonts w:cs="Tahoma"/>
          <w:bCs/>
          <w:szCs w:val="24"/>
        </w:rPr>
        <w:t>. Israel und Kirche</w:t>
      </w:r>
    </w:p>
    <w:p w:rsidR="00376D3A" w:rsidRPr="0098666F" w:rsidRDefault="00376D3A">
      <w:pPr>
        <w:rPr>
          <w:bCs/>
          <w:szCs w:val="24"/>
        </w:rPr>
      </w:pPr>
    </w:p>
    <w:p w:rsidR="001035D4" w:rsidRPr="0098666F" w:rsidRDefault="001035D4">
      <w:pPr>
        <w:rPr>
          <w:b/>
          <w:bCs/>
          <w:szCs w:val="24"/>
        </w:rPr>
      </w:pPr>
      <w:r w:rsidRPr="0098666F">
        <w:rPr>
          <w:b/>
          <w:bCs/>
          <w:szCs w:val="24"/>
        </w:rPr>
        <w:t xml:space="preserve">II. </w:t>
      </w:r>
      <w:r w:rsidR="00376D3A" w:rsidRPr="0098666F">
        <w:rPr>
          <w:b/>
          <w:bCs/>
          <w:szCs w:val="24"/>
        </w:rPr>
        <w:t>Jesus Christus und seine Kirche</w:t>
      </w:r>
    </w:p>
    <w:p w:rsidR="001035D4" w:rsidRPr="0098666F" w:rsidRDefault="00810EC2">
      <w:pPr>
        <w:rPr>
          <w:szCs w:val="24"/>
        </w:rPr>
      </w:pPr>
      <w:r w:rsidRPr="0098666F">
        <w:rPr>
          <w:szCs w:val="24"/>
        </w:rPr>
        <w:t xml:space="preserve">1. </w:t>
      </w:r>
      <w:r w:rsidR="00710F4E" w:rsidRPr="0098666F">
        <w:rPr>
          <w:szCs w:val="24"/>
        </w:rPr>
        <w:t>D</w:t>
      </w:r>
      <w:r w:rsidR="00EA29F4" w:rsidRPr="0098666F">
        <w:rPr>
          <w:szCs w:val="24"/>
        </w:rPr>
        <w:t xml:space="preserve">er Ursprung der </w:t>
      </w:r>
      <w:r w:rsidR="00710F4E" w:rsidRPr="0098666F">
        <w:rPr>
          <w:szCs w:val="24"/>
        </w:rPr>
        <w:t>Kirche Jesu Christi</w:t>
      </w:r>
    </w:p>
    <w:p w:rsidR="00810EC2" w:rsidRPr="0098666F" w:rsidRDefault="00810EC2">
      <w:pPr>
        <w:rPr>
          <w:szCs w:val="24"/>
        </w:rPr>
      </w:pPr>
      <w:r w:rsidRPr="0098666F">
        <w:rPr>
          <w:szCs w:val="24"/>
        </w:rPr>
        <w:t xml:space="preserve">1.1. </w:t>
      </w:r>
      <w:r w:rsidR="00710F4E" w:rsidRPr="0098666F">
        <w:rPr>
          <w:szCs w:val="24"/>
        </w:rPr>
        <w:t>Hat Jesus die Kirche gegründet?</w:t>
      </w:r>
    </w:p>
    <w:p w:rsidR="00810EC2" w:rsidRPr="0098666F" w:rsidRDefault="00810EC2">
      <w:pPr>
        <w:rPr>
          <w:szCs w:val="24"/>
        </w:rPr>
      </w:pPr>
      <w:r w:rsidRPr="0098666F">
        <w:rPr>
          <w:szCs w:val="24"/>
        </w:rPr>
        <w:t xml:space="preserve">1.2. Biblische </w:t>
      </w:r>
      <w:r w:rsidR="00DB72F0" w:rsidRPr="0098666F">
        <w:rPr>
          <w:szCs w:val="24"/>
        </w:rPr>
        <w:t>Einsichten</w:t>
      </w:r>
    </w:p>
    <w:p w:rsidR="00E5763F" w:rsidRPr="0098666F" w:rsidRDefault="00E5763F" w:rsidP="00E5763F">
      <w:pPr>
        <w:rPr>
          <w:b/>
          <w:i/>
          <w:szCs w:val="24"/>
        </w:rPr>
      </w:pPr>
      <w:r w:rsidRPr="0098666F">
        <w:rPr>
          <w:szCs w:val="24"/>
        </w:rPr>
        <w:t>1.3. Kein Jesus ohne seine Kirche</w:t>
      </w:r>
    </w:p>
    <w:p w:rsidR="00C216D5" w:rsidRPr="0098666F" w:rsidRDefault="00C216D5" w:rsidP="00E9685F">
      <w:pPr>
        <w:rPr>
          <w:szCs w:val="24"/>
        </w:rPr>
      </w:pPr>
    </w:p>
    <w:p w:rsidR="00810EC2" w:rsidRPr="0098666F" w:rsidRDefault="00710F4E">
      <w:pPr>
        <w:rPr>
          <w:rFonts w:cs="Tahoma"/>
          <w:szCs w:val="24"/>
        </w:rPr>
      </w:pPr>
      <w:r w:rsidRPr="0098666F">
        <w:rPr>
          <w:rFonts w:cs="Tahoma"/>
          <w:szCs w:val="24"/>
        </w:rPr>
        <w:t>2</w:t>
      </w:r>
      <w:r w:rsidR="001035D4" w:rsidRPr="0098666F">
        <w:rPr>
          <w:rFonts w:cs="Tahoma"/>
          <w:szCs w:val="24"/>
        </w:rPr>
        <w:t xml:space="preserve">. </w:t>
      </w:r>
      <w:r w:rsidR="00810EC2" w:rsidRPr="0098666F">
        <w:rPr>
          <w:rFonts w:cs="Tahoma"/>
          <w:szCs w:val="24"/>
        </w:rPr>
        <w:t>Kirche als Leib Christi</w:t>
      </w:r>
    </w:p>
    <w:p w:rsidR="00810EC2" w:rsidRPr="0098666F" w:rsidRDefault="00710F4E">
      <w:pPr>
        <w:rPr>
          <w:rFonts w:cs="Tahoma"/>
          <w:szCs w:val="24"/>
        </w:rPr>
      </w:pPr>
      <w:r w:rsidRPr="0098666F">
        <w:rPr>
          <w:rFonts w:cs="Tahoma"/>
          <w:szCs w:val="24"/>
        </w:rPr>
        <w:t>2</w:t>
      </w:r>
      <w:r w:rsidR="00810EC2" w:rsidRPr="0098666F">
        <w:rPr>
          <w:rFonts w:cs="Tahoma"/>
          <w:szCs w:val="24"/>
        </w:rPr>
        <w:t xml:space="preserve">.1. Paulinische und </w:t>
      </w:r>
      <w:proofErr w:type="spellStart"/>
      <w:r w:rsidR="00810EC2" w:rsidRPr="0098666F">
        <w:rPr>
          <w:rFonts w:cs="Tahoma"/>
          <w:szCs w:val="24"/>
        </w:rPr>
        <w:t>deuteropaulinische</w:t>
      </w:r>
      <w:proofErr w:type="spellEnd"/>
      <w:r w:rsidR="00810EC2" w:rsidRPr="0098666F">
        <w:rPr>
          <w:rFonts w:cs="Tahoma"/>
          <w:szCs w:val="24"/>
        </w:rPr>
        <w:t xml:space="preserve"> Theologie des Leibes Christi</w:t>
      </w:r>
    </w:p>
    <w:p w:rsidR="001035D4" w:rsidRPr="0098666F" w:rsidRDefault="00710F4E">
      <w:pPr>
        <w:rPr>
          <w:rFonts w:cs="Tahoma"/>
          <w:szCs w:val="24"/>
        </w:rPr>
      </w:pPr>
      <w:r w:rsidRPr="0098666F">
        <w:rPr>
          <w:rFonts w:cs="Tahoma"/>
          <w:szCs w:val="24"/>
        </w:rPr>
        <w:t>2</w:t>
      </w:r>
      <w:r w:rsidR="00810EC2" w:rsidRPr="0098666F">
        <w:rPr>
          <w:rFonts w:cs="Tahoma"/>
          <w:szCs w:val="24"/>
        </w:rPr>
        <w:t>.2. Theologiegeschichtliche Beobachtungen</w:t>
      </w:r>
    </w:p>
    <w:p w:rsidR="00810EC2" w:rsidRPr="0098666F" w:rsidRDefault="00710F4E">
      <w:pPr>
        <w:rPr>
          <w:rFonts w:cs="Tahoma"/>
          <w:szCs w:val="24"/>
        </w:rPr>
      </w:pPr>
      <w:r w:rsidRPr="0098666F">
        <w:rPr>
          <w:rFonts w:cs="Tahoma"/>
          <w:szCs w:val="24"/>
        </w:rPr>
        <w:t>2</w:t>
      </w:r>
      <w:r w:rsidR="00810EC2" w:rsidRPr="0098666F">
        <w:rPr>
          <w:rFonts w:cs="Tahoma"/>
          <w:szCs w:val="24"/>
        </w:rPr>
        <w:t>.3. Grundzüge einer eucharistischen Ekklesiologie</w:t>
      </w:r>
    </w:p>
    <w:p w:rsidR="00810EC2" w:rsidRPr="0098666F" w:rsidRDefault="00810EC2">
      <w:pPr>
        <w:rPr>
          <w:szCs w:val="24"/>
        </w:rPr>
      </w:pPr>
    </w:p>
    <w:p w:rsidR="001035D4" w:rsidRPr="0098666F" w:rsidRDefault="001035D4">
      <w:pPr>
        <w:rPr>
          <w:b/>
          <w:bCs/>
          <w:szCs w:val="24"/>
        </w:rPr>
      </w:pPr>
      <w:r w:rsidRPr="0098666F">
        <w:rPr>
          <w:b/>
          <w:bCs/>
          <w:szCs w:val="24"/>
        </w:rPr>
        <w:t xml:space="preserve">III. Die </w:t>
      </w:r>
      <w:r w:rsidR="00810EC2" w:rsidRPr="0098666F">
        <w:rPr>
          <w:b/>
          <w:bCs/>
          <w:szCs w:val="24"/>
        </w:rPr>
        <w:t xml:space="preserve">vom Geist </w:t>
      </w:r>
      <w:r w:rsidR="0023190F" w:rsidRPr="0098666F">
        <w:rPr>
          <w:b/>
          <w:bCs/>
          <w:szCs w:val="24"/>
        </w:rPr>
        <w:t xml:space="preserve">belebte und geeinte </w:t>
      </w:r>
      <w:r w:rsidR="00810EC2" w:rsidRPr="0098666F">
        <w:rPr>
          <w:b/>
          <w:bCs/>
          <w:szCs w:val="24"/>
        </w:rPr>
        <w:t>Kirche</w:t>
      </w:r>
    </w:p>
    <w:p w:rsidR="001035D4" w:rsidRPr="0098666F" w:rsidRDefault="00B51203">
      <w:pPr>
        <w:rPr>
          <w:szCs w:val="24"/>
        </w:rPr>
      </w:pPr>
      <w:r w:rsidRPr="0098666F">
        <w:rPr>
          <w:szCs w:val="24"/>
        </w:rPr>
        <w:t>1</w:t>
      </w:r>
      <w:r w:rsidR="001035D4" w:rsidRPr="0098666F">
        <w:rPr>
          <w:szCs w:val="24"/>
        </w:rPr>
        <w:t>.</w:t>
      </w:r>
      <w:r w:rsidR="00810EC2" w:rsidRPr="0098666F">
        <w:rPr>
          <w:szCs w:val="24"/>
        </w:rPr>
        <w:t xml:space="preserve"> Der Ursprun</w:t>
      </w:r>
      <w:r w:rsidR="00FF7C54" w:rsidRPr="0098666F">
        <w:rPr>
          <w:szCs w:val="24"/>
        </w:rPr>
        <w:t>g der Kirche an Pfingsten</w:t>
      </w:r>
    </w:p>
    <w:p w:rsidR="001035D4" w:rsidRPr="0098666F" w:rsidRDefault="00B51203">
      <w:pPr>
        <w:rPr>
          <w:szCs w:val="24"/>
        </w:rPr>
      </w:pPr>
      <w:r w:rsidRPr="0098666F">
        <w:rPr>
          <w:szCs w:val="24"/>
        </w:rPr>
        <w:t>2</w:t>
      </w:r>
      <w:r w:rsidR="001035D4" w:rsidRPr="0098666F">
        <w:rPr>
          <w:szCs w:val="24"/>
        </w:rPr>
        <w:t>. D</w:t>
      </w:r>
      <w:r w:rsidR="00810EC2" w:rsidRPr="0098666F">
        <w:rPr>
          <w:szCs w:val="24"/>
        </w:rPr>
        <w:t>er Geist als Lebensprinzip der Kirche</w:t>
      </w:r>
    </w:p>
    <w:p w:rsidR="001035D4" w:rsidRPr="0098666F" w:rsidRDefault="001035D4">
      <w:pPr>
        <w:rPr>
          <w:szCs w:val="24"/>
        </w:rPr>
      </w:pPr>
    </w:p>
    <w:p w:rsidR="001035D4" w:rsidRPr="0098666F" w:rsidRDefault="001035D4">
      <w:pPr>
        <w:rPr>
          <w:rFonts w:cs="Segoe UI"/>
          <w:b/>
          <w:bCs/>
          <w:szCs w:val="24"/>
        </w:rPr>
      </w:pPr>
      <w:r w:rsidRPr="0098666F">
        <w:rPr>
          <w:rFonts w:cs="Segoe UI"/>
          <w:b/>
          <w:bCs/>
          <w:szCs w:val="24"/>
        </w:rPr>
        <w:t xml:space="preserve">IV. </w:t>
      </w:r>
      <w:r w:rsidR="00810EC2" w:rsidRPr="0098666F">
        <w:rPr>
          <w:rFonts w:cs="Segoe UI"/>
          <w:b/>
          <w:bCs/>
          <w:szCs w:val="24"/>
        </w:rPr>
        <w:t>Die pilgernde Kirche</w:t>
      </w:r>
    </w:p>
    <w:p w:rsidR="001035D4" w:rsidRPr="0098666F" w:rsidRDefault="0023190F">
      <w:pPr>
        <w:rPr>
          <w:rFonts w:cs="Segoe UI"/>
          <w:szCs w:val="24"/>
        </w:rPr>
      </w:pPr>
      <w:r w:rsidRPr="0098666F">
        <w:rPr>
          <w:rFonts w:cs="Segoe UI"/>
          <w:szCs w:val="24"/>
        </w:rPr>
        <w:t>1</w:t>
      </w:r>
      <w:r w:rsidR="001035D4" w:rsidRPr="0098666F">
        <w:rPr>
          <w:rFonts w:cs="Segoe UI"/>
          <w:szCs w:val="24"/>
        </w:rPr>
        <w:t xml:space="preserve">. </w:t>
      </w:r>
      <w:r w:rsidR="00810EC2" w:rsidRPr="0098666F">
        <w:rPr>
          <w:rFonts w:cs="Segoe UI"/>
          <w:szCs w:val="24"/>
        </w:rPr>
        <w:t>Die Kirche zwischen Bedr</w:t>
      </w:r>
      <w:r w:rsidR="00FF7C54" w:rsidRPr="0098666F">
        <w:rPr>
          <w:rFonts w:cs="Segoe UI"/>
          <w:szCs w:val="24"/>
        </w:rPr>
        <w:t>ängnis und Verfolgung</w:t>
      </w:r>
      <w:r w:rsidRPr="0098666F">
        <w:rPr>
          <w:rFonts w:cs="Segoe UI"/>
          <w:szCs w:val="24"/>
        </w:rPr>
        <w:t xml:space="preserve"> auf dem Weg zum Reich Gottes</w:t>
      </w:r>
    </w:p>
    <w:p w:rsidR="00810EC2" w:rsidRPr="0098666F" w:rsidRDefault="0023190F">
      <w:pPr>
        <w:rPr>
          <w:rFonts w:cs="Segoe UI"/>
          <w:szCs w:val="24"/>
        </w:rPr>
      </w:pPr>
      <w:r w:rsidRPr="0098666F">
        <w:rPr>
          <w:rFonts w:cs="Segoe UI"/>
          <w:szCs w:val="24"/>
        </w:rPr>
        <w:t>2</w:t>
      </w:r>
      <w:r w:rsidR="00810EC2" w:rsidRPr="0098666F">
        <w:rPr>
          <w:rFonts w:cs="Segoe UI"/>
          <w:szCs w:val="24"/>
        </w:rPr>
        <w:t xml:space="preserve">. </w:t>
      </w:r>
      <w:r w:rsidR="00A77437" w:rsidRPr="0098666F">
        <w:rPr>
          <w:rFonts w:cs="Segoe UI"/>
          <w:szCs w:val="24"/>
        </w:rPr>
        <w:t>Die Heiligkeit der Kirche und die s</w:t>
      </w:r>
      <w:r w:rsidR="00810EC2" w:rsidRPr="0098666F">
        <w:rPr>
          <w:rFonts w:cs="Segoe UI"/>
          <w:szCs w:val="24"/>
        </w:rPr>
        <w:t>ündige Kirche</w:t>
      </w:r>
    </w:p>
    <w:p w:rsidR="00E169EA" w:rsidRPr="0098666F" w:rsidRDefault="0023190F">
      <w:pPr>
        <w:rPr>
          <w:rFonts w:cs="Segoe UI"/>
          <w:szCs w:val="24"/>
        </w:rPr>
      </w:pPr>
      <w:r w:rsidRPr="0098666F">
        <w:rPr>
          <w:rFonts w:cs="Segoe UI"/>
          <w:szCs w:val="24"/>
        </w:rPr>
        <w:t>3</w:t>
      </w:r>
      <w:r w:rsidR="00810EC2" w:rsidRPr="0098666F">
        <w:rPr>
          <w:rFonts w:cs="Segoe UI"/>
          <w:szCs w:val="24"/>
        </w:rPr>
        <w:t>. E</w:t>
      </w:r>
      <w:r w:rsidR="00FF7C54" w:rsidRPr="0098666F">
        <w:rPr>
          <w:rFonts w:cs="Segoe UI"/>
          <w:szCs w:val="24"/>
        </w:rPr>
        <w:t xml:space="preserve">cclesia semper </w:t>
      </w:r>
      <w:proofErr w:type="spellStart"/>
      <w:r w:rsidR="00FF7C54" w:rsidRPr="0098666F">
        <w:rPr>
          <w:rFonts w:cs="Segoe UI"/>
          <w:szCs w:val="24"/>
        </w:rPr>
        <w:t>reformanda</w:t>
      </w:r>
      <w:proofErr w:type="spellEnd"/>
    </w:p>
    <w:p w:rsidR="0023190F" w:rsidRPr="0098666F" w:rsidRDefault="0023190F">
      <w:pPr>
        <w:rPr>
          <w:szCs w:val="24"/>
        </w:rPr>
      </w:pPr>
    </w:p>
    <w:p w:rsidR="0023190F" w:rsidRPr="0098666F" w:rsidRDefault="0023190F">
      <w:pPr>
        <w:rPr>
          <w:szCs w:val="24"/>
        </w:rPr>
      </w:pPr>
    </w:p>
    <w:p w:rsidR="00FF7C54" w:rsidRPr="0098666F" w:rsidRDefault="00FF7C54" w:rsidP="0023190F">
      <w:pPr>
        <w:pStyle w:val="berschriftTeil"/>
        <w:rPr>
          <w:szCs w:val="24"/>
        </w:rPr>
      </w:pPr>
      <w:r w:rsidRPr="0098666F">
        <w:rPr>
          <w:szCs w:val="24"/>
        </w:rPr>
        <w:t>B. Die Wirklichkeit der Kir</w:t>
      </w:r>
      <w:r w:rsidR="0023190F" w:rsidRPr="0098666F">
        <w:rPr>
          <w:szCs w:val="24"/>
        </w:rPr>
        <w:t xml:space="preserve">che als Mysterium – </w:t>
      </w:r>
      <w:proofErr w:type="spellStart"/>
      <w:r w:rsidR="0023190F" w:rsidRPr="0098666F">
        <w:rPr>
          <w:szCs w:val="24"/>
        </w:rPr>
        <w:t>Sacramentum</w:t>
      </w:r>
      <w:proofErr w:type="spellEnd"/>
    </w:p>
    <w:p w:rsidR="00FF7C54" w:rsidRPr="0098666F" w:rsidRDefault="00FF7C54" w:rsidP="00FF7C54">
      <w:pPr>
        <w:rPr>
          <w:b/>
          <w:bCs/>
          <w:szCs w:val="24"/>
          <w:lang w:val="de-DE"/>
        </w:rPr>
      </w:pPr>
    </w:p>
    <w:p w:rsidR="00FF7C54" w:rsidRPr="0098666F" w:rsidRDefault="00FF7C54" w:rsidP="00FF7C54">
      <w:pPr>
        <w:rPr>
          <w:b/>
          <w:bCs/>
          <w:szCs w:val="24"/>
        </w:rPr>
      </w:pPr>
      <w:r w:rsidRPr="0098666F">
        <w:rPr>
          <w:b/>
          <w:szCs w:val="24"/>
        </w:rPr>
        <w:t>I. „</w:t>
      </w:r>
      <w:proofErr w:type="spellStart"/>
      <w:r w:rsidRPr="0098666F">
        <w:rPr>
          <w:b/>
          <w:szCs w:val="24"/>
        </w:rPr>
        <w:t>Relationierung</w:t>
      </w:r>
      <w:proofErr w:type="spellEnd"/>
      <w:r w:rsidRPr="0098666F">
        <w:rPr>
          <w:b/>
          <w:szCs w:val="24"/>
        </w:rPr>
        <w:t>“ der Kirche: Christus</w:t>
      </w:r>
      <w:r w:rsidR="0023190F" w:rsidRPr="0098666F">
        <w:rPr>
          <w:b/>
          <w:szCs w:val="24"/>
        </w:rPr>
        <w:t xml:space="preserve"> ist das Licht der Völker (LG 1)</w:t>
      </w:r>
    </w:p>
    <w:p w:rsidR="00FF7C54" w:rsidRPr="0098666F" w:rsidRDefault="00FF7C54" w:rsidP="00FF7C54">
      <w:pPr>
        <w:rPr>
          <w:b/>
          <w:bCs/>
          <w:szCs w:val="24"/>
        </w:rPr>
      </w:pPr>
    </w:p>
    <w:p w:rsidR="00FF7C54" w:rsidRPr="0098666F" w:rsidRDefault="00FF7C54" w:rsidP="00FF7C54">
      <w:pPr>
        <w:rPr>
          <w:b/>
          <w:bCs/>
          <w:szCs w:val="24"/>
        </w:rPr>
      </w:pPr>
      <w:r w:rsidRPr="0098666F">
        <w:rPr>
          <w:b/>
          <w:bCs/>
          <w:szCs w:val="24"/>
        </w:rPr>
        <w:t>II. Begriffliche Vorklärungen zum Verständnis der Kirche als Sakrament</w:t>
      </w:r>
    </w:p>
    <w:p w:rsidR="00FF7C54" w:rsidRPr="0098666F" w:rsidRDefault="00FF7C54" w:rsidP="00FF7C54">
      <w:pPr>
        <w:rPr>
          <w:b/>
          <w:bCs/>
          <w:szCs w:val="24"/>
        </w:rPr>
      </w:pPr>
    </w:p>
    <w:p w:rsidR="00FF7C54" w:rsidRPr="0098666F" w:rsidRDefault="00FF7C54" w:rsidP="00FF7C54">
      <w:pPr>
        <w:pStyle w:val="berschrift1"/>
        <w:rPr>
          <w:rFonts w:ascii="Cambria" w:hAnsi="Cambria"/>
          <w:szCs w:val="24"/>
        </w:rPr>
      </w:pPr>
      <w:r w:rsidRPr="0098666F">
        <w:rPr>
          <w:rFonts w:ascii="Cambria" w:hAnsi="Cambria"/>
          <w:szCs w:val="24"/>
        </w:rPr>
        <w:t xml:space="preserve">III. Die Rede </w:t>
      </w:r>
      <w:r w:rsidR="008E2C3F" w:rsidRPr="0098666F">
        <w:rPr>
          <w:rFonts w:ascii="Cambria" w:hAnsi="Cambria"/>
          <w:szCs w:val="24"/>
        </w:rPr>
        <w:t xml:space="preserve">des II. Vatikanischen Konzils </w:t>
      </w:r>
      <w:r w:rsidRPr="0098666F">
        <w:rPr>
          <w:rFonts w:ascii="Cambria" w:hAnsi="Cambria"/>
          <w:szCs w:val="24"/>
        </w:rPr>
        <w:t>von der Kirche als Sakrament</w:t>
      </w:r>
    </w:p>
    <w:p w:rsidR="00FF7C54" w:rsidRPr="0098666F" w:rsidRDefault="00FF7C54" w:rsidP="00FF7C54">
      <w:pPr>
        <w:rPr>
          <w:bCs/>
          <w:szCs w:val="24"/>
        </w:rPr>
      </w:pPr>
      <w:r w:rsidRPr="0098666F">
        <w:rPr>
          <w:bCs/>
          <w:szCs w:val="24"/>
        </w:rPr>
        <w:t xml:space="preserve">1. Die Texte und ihre </w:t>
      </w:r>
      <w:r w:rsidR="008E2C3F" w:rsidRPr="0098666F">
        <w:rPr>
          <w:bCs/>
          <w:szCs w:val="24"/>
        </w:rPr>
        <w:t>Anliegen</w:t>
      </w:r>
    </w:p>
    <w:p w:rsidR="00FF7C54" w:rsidRPr="0098666F" w:rsidRDefault="00FF7C54" w:rsidP="00FF7C54">
      <w:pPr>
        <w:rPr>
          <w:bCs/>
          <w:szCs w:val="24"/>
        </w:rPr>
      </w:pPr>
      <w:r w:rsidRPr="0098666F">
        <w:rPr>
          <w:bCs/>
          <w:szCs w:val="24"/>
        </w:rPr>
        <w:t>2. Die nachkonziliare Rezeption und ökumenische Diskussion</w:t>
      </w:r>
    </w:p>
    <w:p w:rsidR="00FF7C54" w:rsidRPr="0098666F" w:rsidRDefault="00FF7C54" w:rsidP="00FF7C54">
      <w:pPr>
        <w:rPr>
          <w:szCs w:val="24"/>
        </w:rPr>
      </w:pPr>
    </w:p>
    <w:p w:rsidR="00FF7C54" w:rsidRPr="0098666F" w:rsidRDefault="00FF7C54" w:rsidP="00FF7C54">
      <w:pPr>
        <w:rPr>
          <w:b/>
          <w:bCs/>
          <w:szCs w:val="24"/>
        </w:rPr>
      </w:pPr>
      <w:r w:rsidRPr="0098666F">
        <w:rPr>
          <w:b/>
          <w:bCs/>
          <w:szCs w:val="24"/>
        </w:rPr>
        <w:t>IV.</w:t>
      </w:r>
      <w:r w:rsidRPr="0098666F">
        <w:rPr>
          <w:b/>
          <w:szCs w:val="24"/>
        </w:rPr>
        <w:t xml:space="preserve"> Die komplexe Wirklichke</w:t>
      </w:r>
      <w:r w:rsidR="0023190F" w:rsidRPr="0098666F">
        <w:rPr>
          <w:b/>
          <w:szCs w:val="24"/>
        </w:rPr>
        <w:t>it der Kirche</w:t>
      </w:r>
    </w:p>
    <w:p w:rsidR="00FF7C54" w:rsidRDefault="00FF7C54" w:rsidP="00FF7C54">
      <w:pPr>
        <w:rPr>
          <w:szCs w:val="24"/>
        </w:rPr>
      </w:pPr>
      <w:r w:rsidRPr="0098666F">
        <w:rPr>
          <w:szCs w:val="24"/>
        </w:rPr>
        <w:t>1. Theologiegeschichtliche Verschiebungen</w:t>
      </w:r>
    </w:p>
    <w:p w:rsidR="00093545" w:rsidRDefault="00093545" w:rsidP="00FF7C54">
      <w:pPr>
        <w:rPr>
          <w:szCs w:val="24"/>
        </w:rPr>
      </w:pPr>
      <w:r>
        <w:rPr>
          <w:szCs w:val="24"/>
        </w:rPr>
        <w:t>1.1. Alte Kirche</w:t>
      </w:r>
    </w:p>
    <w:p w:rsidR="00093545" w:rsidRDefault="00093545" w:rsidP="00FF7C54">
      <w:pPr>
        <w:rPr>
          <w:szCs w:val="24"/>
        </w:rPr>
      </w:pPr>
      <w:r>
        <w:rPr>
          <w:szCs w:val="24"/>
        </w:rPr>
        <w:t>1.2. Entwicklungen im Mittelalter: Ecclesia als Domina</w:t>
      </w:r>
    </w:p>
    <w:p w:rsidR="00093545" w:rsidRDefault="00093545" w:rsidP="00FF7C54">
      <w:pPr>
        <w:rPr>
          <w:szCs w:val="24"/>
        </w:rPr>
      </w:pPr>
      <w:r>
        <w:rPr>
          <w:szCs w:val="24"/>
        </w:rPr>
        <w:t>1.3. Reformationszeit: Der Streit um die sichtbare bzw. die „verborgene Kirche“</w:t>
      </w:r>
    </w:p>
    <w:p w:rsidR="00093545" w:rsidRPr="0098666F" w:rsidRDefault="00093545" w:rsidP="00FF7C54">
      <w:pPr>
        <w:rPr>
          <w:szCs w:val="24"/>
        </w:rPr>
      </w:pPr>
      <w:r>
        <w:rPr>
          <w:szCs w:val="24"/>
        </w:rPr>
        <w:t>1.4. Kirche als komplexe Wirklichkeit in LG 8</w:t>
      </w:r>
    </w:p>
    <w:p w:rsidR="00FF7C54" w:rsidRPr="0098666F" w:rsidRDefault="00FF7C54" w:rsidP="00FF7C54">
      <w:pPr>
        <w:rPr>
          <w:szCs w:val="24"/>
        </w:rPr>
      </w:pPr>
      <w:r w:rsidRPr="0098666F">
        <w:rPr>
          <w:szCs w:val="24"/>
        </w:rPr>
        <w:t>2. Facetten einer geistlichen Sicht der Kirche</w:t>
      </w:r>
    </w:p>
    <w:p w:rsidR="00FF7C54" w:rsidRPr="0098666F" w:rsidRDefault="00FF7C54" w:rsidP="00FF7C54">
      <w:pPr>
        <w:rPr>
          <w:szCs w:val="24"/>
        </w:rPr>
      </w:pPr>
      <w:r w:rsidRPr="0098666F">
        <w:rPr>
          <w:szCs w:val="24"/>
        </w:rPr>
        <w:t>3. Theologische und soziologische Annäherungen an die Kirche als Institution</w:t>
      </w:r>
    </w:p>
    <w:p w:rsidR="00FF7C54" w:rsidRPr="0098666F" w:rsidRDefault="00FF7C54" w:rsidP="00FF7C54">
      <w:pPr>
        <w:rPr>
          <w:szCs w:val="24"/>
        </w:rPr>
      </w:pPr>
      <w:r w:rsidRPr="0098666F">
        <w:rPr>
          <w:szCs w:val="24"/>
        </w:rPr>
        <w:t xml:space="preserve">4. </w:t>
      </w:r>
      <w:r w:rsidR="008E2C3F" w:rsidRPr="0098666F">
        <w:rPr>
          <w:szCs w:val="24"/>
        </w:rPr>
        <w:t xml:space="preserve">Kirche als </w:t>
      </w:r>
      <w:r w:rsidRPr="0098666F">
        <w:rPr>
          <w:szCs w:val="24"/>
        </w:rPr>
        <w:t>Zeichen und Werkzeug</w:t>
      </w:r>
    </w:p>
    <w:p w:rsidR="00FF7C54" w:rsidRPr="0098666F" w:rsidRDefault="00FF7C54" w:rsidP="00FF7C54">
      <w:pPr>
        <w:rPr>
          <w:szCs w:val="24"/>
        </w:rPr>
      </w:pPr>
    </w:p>
    <w:p w:rsidR="00093545" w:rsidRDefault="00FF7C54" w:rsidP="00FF7C54">
      <w:pPr>
        <w:rPr>
          <w:b/>
          <w:szCs w:val="24"/>
        </w:rPr>
      </w:pPr>
      <w:r w:rsidRPr="0098666F">
        <w:rPr>
          <w:b/>
          <w:bCs/>
          <w:szCs w:val="24"/>
        </w:rPr>
        <w:t>V. B</w:t>
      </w:r>
      <w:r w:rsidRPr="0098666F">
        <w:rPr>
          <w:b/>
          <w:szCs w:val="24"/>
        </w:rPr>
        <w:t>estimmt zum Dienst an der Welt:</w:t>
      </w:r>
    </w:p>
    <w:p w:rsidR="00FF7C54" w:rsidRPr="0098666F" w:rsidRDefault="00FF7C54" w:rsidP="00FF7C54">
      <w:pPr>
        <w:rPr>
          <w:b/>
          <w:szCs w:val="24"/>
        </w:rPr>
      </w:pPr>
      <w:r w:rsidRPr="0098666F">
        <w:rPr>
          <w:b/>
          <w:szCs w:val="24"/>
        </w:rPr>
        <w:t>Kirche als un</w:t>
      </w:r>
      <w:r w:rsidR="0023190F" w:rsidRPr="0098666F">
        <w:rPr>
          <w:b/>
          <w:szCs w:val="24"/>
        </w:rPr>
        <w:t>iversales Heilssakrament</w:t>
      </w:r>
      <w:r w:rsidR="00093545">
        <w:rPr>
          <w:b/>
          <w:szCs w:val="24"/>
        </w:rPr>
        <w:t xml:space="preserve"> (LG 48)</w:t>
      </w:r>
    </w:p>
    <w:p w:rsidR="0023190F" w:rsidRPr="0098666F" w:rsidRDefault="0023190F" w:rsidP="0023190F">
      <w:pPr>
        <w:rPr>
          <w:szCs w:val="24"/>
        </w:rPr>
      </w:pPr>
      <w:r w:rsidRPr="0098666F">
        <w:rPr>
          <w:szCs w:val="24"/>
        </w:rPr>
        <w:t>1. Kirche und Welt: Verhältnisbestimmungen in der Geschichte</w:t>
      </w:r>
    </w:p>
    <w:p w:rsidR="0023190F" w:rsidRPr="0098666F" w:rsidRDefault="0023190F" w:rsidP="0023190F">
      <w:pPr>
        <w:rPr>
          <w:szCs w:val="24"/>
        </w:rPr>
      </w:pPr>
      <w:r w:rsidRPr="0098666F">
        <w:rPr>
          <w:szCs w:val="24"/>
        </w:rPr>
        <w:t xml:space="preserve">2. </w:t>
      </w:r>
      <w:r w:rsidR="00093545">
        <w:rPr>
          <w:szCs w:val="24"/>
        </w:rPr>
        <w:t>(Wertschätzende) Anerkennung der Eigengesetzlichkeit der weltlichen Bereiche</w:t>
      </w:r>
    </w:p>
    <w:p w:rsidR="0023190F" w:rsidRPr="0098666F" w:rsidRDefault="0023190F" w:rsidP="0023190F">
      <w:pPr>
        <w:rPr>
          <w:szCs w:val="24"/>
        </w:rPr>
      </w:pPr>
      <w:r w:rsidRPr="0098666F">
        <w:rPr>
          <w:szCs w:val="24"/>
        </w:rPr>
        <w:t xml:space="preserve">3. Die </w:t>
      </w:r>
      <w:r w:rsidR="00093545">
        <w:rPr>
          <w:szCs w:val="24"/>
        </w:rPr>
        <w:t>Solidarität der</w:t>
      </w:r>
      <w:r w:rsidRPr="0098666F">
        <w:rPr>
          <w:szCs w:val="24"/>
        </w:rPr>
        <w:t xml:space="preserve"> Kirche</w:t>
      </w:r>
      <w:r w:rsidR="00093545">
        <w:rPr>
          <w:szCs w:val="24"/>
        </w:rPr>
        <w:t xml:space="preserve"> mit der Welt</w:t>
      </w:r>
    </w:p>
    <w:p w:rsidR="0023190F" w:rsidRPr="0098666F" w:rsidRDefault="0023190F" w:rsidP="0023190F">
      <w:pPr>
        <w:rPr>
          <w:szCs w:val="24"/>
        </w:rPr>
      </w:pPr>
      <w:r w:rsidRPr="0098666F">
        <w:rPr>
          <w:szCs w:val="24"/>
        </w:rPr>
        <w:t>4. Das kritische Gegenüber der Kirche zur Welt</w:t>
      </w:r>
    </w:p>
    <w:p w:rsidR="0023190F" w:rsidRPr="0098666F" w:rsidRDefault="0023190F" w:rsidP="0023190F">
      <w:pPr>
        <w:rPr>
          <w:szCs w:val="24"/>
        </w:rPr>
      </w:pPr>
      <w:r w:rsidRPr="0098666F">
        <w:rPr>
          <w:szCs w:val="24"/>
        </w:rPr>
        <w:t>5. Dienst an der Welt</w:t>
      </w:r>
    </w:p>
    <w:p w:rsidR="00FF7C54" w:rsidRPr="0098666F" w:rsidRDefault="00FF7C54" w:rsidP="00FF7C54">
      <w:pPr>
        <w:rPr>
          <w:szCs w:val="24"/>
          <w:lang w:val="de-DE"/>
        </w:rPr>
      </w:pPr>
    </w:p>
    <w:p w:rsidR="00FF7C54" w:rsidRPr="0098666F" w:rsidRDefault="00FF7C54" w:rsidP="00FF7C54">
      <w:pPr>
        <w:rPr>
          <w:b/>
          <w:szCs w:val="24"/>
        </w:rPr>
      </w:pPr>
      <w:r w:rsidRPr="0098666F">
        <w:rPr>
          <w:b/>
          <w:szCs w:val="24"/>
        </w:rPr>
        <w:t xml:space="preserve">VI. Extra </w:t>
      </w:r>
      <w:proofErr w:type="spellStart"/>
      <w:r w:rsidRPr="0098666F">
        <w:rPr>
          <w:b/>
          <w:szCs w:val="24"/>
        </w:rPr>
        <w:t>Ecclesiam</w:t>
      </w:r>
      <w:proofErr w:type="spellEnd"/>
      <w:r w:rsidRPr="0098666F">
        <w:rPr>
          <w:b/>
          <w:szCs w:val="24"/>
        </w:rPr>
        <w:t xml:space="preserve"> </w:t>
      </w:r>
      <w:proofErr w:type="spellStart"/>
      <w:r w:rsidRPr="0098666F">
        <w:rPr>
          <w:b/>
          <w:szCs w:val="24"/>
        </w:rPr>
        <w:t>nulla</w:t>
      </w:r>
      <w:proofErr w:type="spellEnd"/>
      <w:r w:rsidRPr="0098666F">
        <w:rPr>
          <w:b/>
          <w:szCs w:val="24"/>
        </w:rPr>
        <w:t xml:space="preserve"> </w:t>
      </w:r>
      <w:proofErr w:type="spellStart"/>
      <w:r w:rsidRPr="0098666F">
        <w:rPr>
          <w:b/>
          <w:szCs w:val="24"/>
        </w:rPr>
        <w:t>salus</w:t>
      </w:r>
      <w:proofErr w:type="spellEnd"/>
      <w:r w:rsidRPr="0098666F">
        <w:rPr>
          <w:b/>
          <w:szCs w:val="24"/>
        </w:rPr>
        <w:t>?</w:t>
      </w:r>
    </w:p>
    <w:p w:rsidR="00FF7C54" w:rsidRPr="0098666F" w:rsidRDefault="00FF7C54">
      <w:pPr>
        <w:rPr>
          <w:szCs w:val="24"/>
        </w:rPr>
      </w:pPr>
    </w:p>
    <w:p w:rsidR="00B67E2B" w:rsidRPr="0098666F" w:rsidRDefault="00B67E2B">
      <w:pPr>
        <w:widowControl/>
        <w:spacing w:line="240" w:lineRule="auto"/>
        <w:jc w:val="left"/>
        <w:rPr>
          <w:szCs w:val="24"/>
        </w:rPr>
      </w:pPr>
      <w:r w:rsidRPr="0098666F">
        <w:rPr>
          <w:szCs w:val="24"/>
        </w:rPr>
        <w:br w:type="page"/>
      </w:r>
    </w:p>
    <w:p w:rsidR="001035D4" w:rsidRPr="0098666F" w:rsidRDefault="00810EC2" w:rsidP="001035D4">
      <w:pPr>
        <w:pStyle w:val="berschriftTeil"/>
        <w:rPr>
          <w:szCs w:val="24"/>
        </w:rPr>
      </w:pPr>
      <w:r w:rsidRPr="0098666F">
        <w:rPr>
          <w:szCs w:val="24"/>
        </w:rPr>
        <w:lastRenderedPageBreak/>
        <w:t>C</w:t>
      </w:r>
      <w:r w:rsidR="001035D4" w:rsidRPr="0098666F">
        <w:rPr>
          <w:szCs w:val="24"/>
        </w:rPr>
        <w:t xml:space="preserve">. </w:t>
      </w:r>
      <w:r w:rsidR="00A22C92" w:rsidRPr="0098666F">
        <w:rPr>
          <w:szCs w:val="24"/>
        </w:rPr>
        <w:t>Die Strukturen der römisch-katholischen Kirche</w:t>
      </w:r>
      <w:r w:rsidR="00C96184" w:rsidRPr="0098666F">
        <w:rPr>
          <w:szCs w:val="24"/>
        </w:rPr>
        <w:t>:</w:t>
      </w:r>
    </w:p>
    <w:p w:rsidR="00C96184" w:rsidRPr="0098666F" w:rsidRDefault="00C96184" w:rsidP="001035D4">
      <w:pPr>
        <w:pStyle w:val="berschriftTeil"/>
        <w:rPr>
          <w:szCs w:val="24"/>
        </w:rPr>
      </w:pPr>
      <w:r w:rsidRPr="0098666F">
        <w:rPr>
          <w:szCs w:val="24"/>
        </w:rPr>
        <w:t>Einheit in Vielfalt</w:t>
      </w:r>
    </w:p>
    <w:p w:rsidR="006A33DE" w:rsidRPr="0098666F" w:rsidRDefault="006A33DE">
      <w:pPr>
        <w:rPr>
          <w:bCs/>
          <w:szCs w:val="24"/>
          <w:lang w:val="de-DE"/>
        </w:rPr>
      </w:pPr>
    </w:p>
    <w:p w:rsidR="001035D4" w:rsidRPr="0098666F" w:rsidRDefault="001035D4">
      <w:pPr>
        <w:rPr>
          <w:b/>
          <w:bCs/>
          <w:szCs w:val="24"/>
        </w:rPr>
      </w:pPr>
      <w:r w:rsidRPr="0098666F">
        <w:rPr>
          <w:b/>
          <w:bCs/>
          <w:szCs w:val="24"/>
        </w:rPr>
        <w:t xml:space="preserve">I. </w:t>
      </w:r>
      <w:r w:rsidR="00A22C92" w:rsidRPr="0098666F">
        <w:rPr>
          <w:b/>
          <w:bCs/>
          <w:szCs w:val="24"/>
        </w:rPr>
        <w:t>Die Communio-Ekklesiologie des II. Vatikanischen Konzils</w:t>
      </w:r>
    </w:p>
    <w:p w:rsidR="00A22C92" w:rsidRDefault="00A22C92">
      <w:pPr>
        <w:rPr>
          <w:bCs/>
          <w:szCs w:val="24"/>
        </w:rPr>
      </w:pPr>
      <w:r w:rsidRPr="0098666F">
        <w:rPr>
          <w:bCs/>
          <w:szCs w:val="24"/>
        </w:rPr>
        <w:t>1. Vorgeschichte</w:t>
      </w:r>
    </w:p>
    <w:p w:rsidR="00ED4031" w:rsidRPr="0098666F" w:rsidRDefault="00ED4031">
      <w:pPr>
        <w:rPr>
          <w:bCs/>
          <w:szCs w:val="24"/>
        </w:rPr>
      </w:pPr>
    </w:p>
    <w:p w:rsidR="00A22C92" w:rsidRPr="0098666F" w:rsidRDefault="00A22C92">
      <w:pPr>
        <w:rPr>
          <w:bCs/>
          <w:szCs w:val="24"/>
        </w:rPr>
      </w:pPr>
      <w:r w:rsidRPr="0098666F">
        <w:rPr>
          <w:bCs/>
          <w:szCs w:val="24"/>
        </w:rPr>
        <w:t>2. Die gemeinsame Würde und Sendung aller Glaubenden</w:t>
      </w:r>
    </w:p>
    <w:p w:rsidR="00A22C92" w:rsidRPr="0098666F" w:rsidRDefault="00A22C92">
      <w:pPr>
        <w:rPr>
          <w:bCs/>
          <w:szCs w:val="24"/>
        </w:rPr>
      </w:pPr>
      <w:r w:rsidRPr="0098666F">
        <w:rPr>
          <w:bCs/>
          <w:szCs w:val="24"/>
        </w:rPr>
        <w:t>2.1. Taufe und Teilhabe an den Ämtern Christi</w:t>
      </w:r>
    </w:p>
    <w:p w:rsidR="00A22C92" w:rsidRPr="0098666F" w:rsidRDefault="00A22C92">
      <w:pPr>
        <w:rPr>
          <w:bCs/>
          <w:szCs w:val="24"/>
        </w:rPr>
      </w:pPr>
      <w:r w:rsidRPr="0098666F">
        <w:rPr>
          <w:bCs/>
          <w:szCs w:val="24"/>
        </w:rPr>
        <w:t>2.2. Berufung zur Heiligkeit (</w:t>
      </w:r>
      <w:r w:rsidR="00715680" w:rsidRPr="0098666F">
        <w:rPr>
          <w:bCs/>
          <w:szCs w:val="24"/>
        </w:rPr>
        <w:t xml:space="preserve">LG Kap. </w:t>
      </w:r>
      <w:r w:rsidRPr="0098666F">
        <w:rPr>
          <w:bCs/>
          <w:szCs w:val="24"/>
        </w:rPr>
        <w:t>5)</w:t>
      </w:r>
    </w:p>
    <w:p w:rsidR="00A22C92" w:rsidRDefault="00A22C92">
      <w:pPr>
        <w:rPr>
          <w:bCs/>
          <w:szCs w:val="24"/>
        </w:rPr>
      </w:pPr>
      <w:r w:rsidRPr="0098666F">
        <w:rPr>
          <w:bCs/>
          <w:szCs w:val="24"/>
        </w:rPr>
        <w:t>2.3. Verantwortung für die Kirche</w:t>
      </w:r>
    </w:p>
    <w:p w:rsidR="00ED4031" w:rsidRPr="0098666F" w:rsidRDefault="00ED4031">
      <w:pPr>
        <w:rPr>
          <w:bCs/>
          <w:szCs w:val="24"/>
        </w:rPr>
      </w:pPr>
    </w:p>
    <w:p w:rsidR="00A22C92" w:rsidRDefault="00A22C92">
      <w:pPr>
        <w:rPr>
          <w:bCs/>
          <w:szCs w:val="24"/>
        </w:rPr>
      </w:pPr>
      <w:r w:rsidRPr="0098666F">
        <w:rPr>
          <w:bCs/>
          <w:szCs w:val="24"/>
        </w:rPr>
        <w:t>3. Wirkungsgeschichte und Diskussion</w:t>
      </w:r>
    </w:p>
    <w:p w:rsidR="00ED4031" w:rsidRPr="0098666F" w:rsidRDefault="00ED4031">
      <w:pPr>
        <w:rPr>
          <w:bCs/>
          <w:szCs w:val="24"/>
        </w:rPr>
      </w:pPr>
    </w:p>
    <w:p w:rsidR="00ED4031" w:rsidRDefault="00B67E2B" w:rsidP="00B67E2B">
      <w:pPr>
        <w:rPr>
          <w:b/>
          <w:szCs w:val="24"/>
        </w:rPr>
      </w:pPr>
      <w:r w:rsidRPr="0098666F">
        <w:rPr>
          <w:b/>
          <w:szCs w:val="24"/>
        </w:rPr>
        <w:t>II. Die bischöfliche Ortskirche</w:t>
      </w:r>
      <w:r w:rsidR="00ED4031">
        <w:rPr>
          <w:b/>
          <w:szCs w:val="24"/>
        </w:rPr>
        <w:t>, kollegiale Strukturen</w:t>
      </w:r>
    </w:p>
    <w:p w:rsidR="00B67E2B" w:rsidRPr="0098666F" w:rsidRDefault="00B67E2B" w:rsidP="00B67E2B">
      <w:pPr>
        <w:rPr>
          <w:b/>
          <w:szCs w:val="24"/>
        </w:rPr>
      </w:pPr>
      <w:r w:rsidRPr="0098666F">
        <w:rPr>
          <w:b/>
          <w:szCs w:val="24"/>
        </w:rPr>
        <w:t xml:space="preserve">und der </w:t>
      </w:r>
      <w:proofErr w:type="spellStart"/>
      <w:r w:rsidRPr="0098666F">
        <w:rPr>
          <w:b/>
          <w:szCs w:val="24"/>
        </w:rPr>
        <w:t>Petrusdienst</w:t>
      </w:r>
      <w:proofErr w:type="spellEnd"/>
      <w:r w:rsidRPr="0098666F">
        <w:rPr>
          <w:b/>
          <w:szCs w:val="24"/>
        </w:rPr>
        <w:t xml:space="preserve"> für die Gesamtkirche</w:t>
      </w:r>
    </w:p>
    <w:p w:rsidR="00FE5108" w:rsidRDefault="00B67E2B" w:rsidP="00B67E2B">
      <w:pPr>
        <w:rPr>
          <w:szCs w:val="24"/>
        </w:rPr>
      </w:pPr>
      <w:r w:rsidRPr="0098666F">
        <w:rPr>
          <w:szCs w:val="24"/>
        </w:rPr>
        <w:t xml:space="preserve">1. </w:t>
      </w:r>
      <w:r w:rsidR="00FE5108">
        <w:rPr>
          <w:szCs w:val="24"/>
        </w:rPr>
        <w:t>Elemente der heutigen Kirchenstrukturen</w:t>
      </w:r>
    </w:p>
    <w:p w:rsidR="0081409C" w:rsidRDefault="0081409C" w:rsidP="00B67E2B">
      <w:pPr>
        <w:rPr>
          <w:szCs w:val="24"/>
        </w:rPr>
      </w:pPr>
      <w:r>
        <w:rPr>
          <w:szCs w:val="24"/>
        </w:rPr>
        <w:t xml:space="preserve">1.1. </w:t>
      </w:r>
      <w:proofErr w:type="spellStart"/>
      <w:r>
        <w:rPr>
          <w:szCs w:val="24"/>
        </w:rPr>
        <w:t>Primatiale</w:t>
      </w:r>
      <w:proofErr w:type="spellEnd"/>
      <w:r>
        <w:rPr>
          <w:szCs w:val="24"/>
        </w:rPr>
        <w:t xml:space="preserve"> Vollmacht: Der Bischof von Rom</w:t>
      </w:r>
    </w:p>
    <w:p w:rsidR="0081409C" w:rsidRDefault="0081409C" w:rsidP="00B67E2B">
      <w:pPr>
        <w:rPr>
          <w:szCs w:val="24"/>
        </w:rPr>
      </w:pPr>
      <w:r>
        <w:rPr>
          <w:szCs w:val="24"/>
        </w:rPr>
        <w:t>1.2. Gesamtkirchliche kollegiale Strukturen</w:t>
      </w:r>
    </w:p>
    <w:p w:rsidR="0081409C" w:rsidRDefault="0081409C" w:rsidP="00B67E2B">
      <w:pPr>
        <w:rPr>
          <w:szCs w:val="24"/>
        </w:rPr>
      </w:pPr>
      <w:r>
        <w:rPr>
          <w:szCs w:val="24"/>
        </w:rPr>
        <w:t>1.3. Die Ortskirchen und ihre Strukturen</w:t>
      </w:r>
    </w:p>
    <w:p w:rsidR="0081409C" w:rsidRDefault="0081409C" w:rsidP="00B67E2B">
      <w:pPr>
        <w:rPr>
          <w:szCs w:val="24"/>
        </w:rPr>
      </w:pPr>
      <w:r>
        <w:rPr>
          <w:szCs w:val="24"/>
        </w:rPr>
        <w:t xml:space="preserve">1.4. Die Kirche als </w:t>
      </w:r>
      <w:proofErr w:type="spellStart"/>
      <w:r>
        <w:rPr>
          <w:szCs w:val="24"/>
        </w:rPr>
        <w:t>communio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ecclesiarum</w:t>
      </w:r>
      <w:proofErr w:type="spellEnd"/>
    </w:p>
    <w:p w:rsidR="0081409C" w:rsidRDefault="0081409C" w:rsidP="00B67E2B">
      <w:pPr>
        <w:rPr>
          <w:szCs w:val="24"/>
        </w:rPr>
      </w:pPr>
      <w:r>
        <w:rPr>
          <w:szCs w:val="24"/>
        </w:rPr>
        <w:t>1.5. Theologische Reflexion</w:t>
      </w:r>
    </w:p>
    <w:p w:rsidR="00FE5108" w:rsidRPr="0081409C" w:rsidRDefault="00FE5108" w:rsidP="00B67E2B">
      <w:pPr>
        <w:rPr>
          <w:szCs w:val="24"/>
        </w:rPr>
      </w:pPr>
    </w:p>
    <w:p w:rsidR="0081409C" w:rsidRPr="0081409C" w:rsidRDefault="0081409C" w:rsidP="0081409C">
      <w:pPr>
        <w:rPr>
          <w:szCs w:val="24"/>
        </w:rPr>
      </w:pPr>
      <w:r w:rsidRPr="0081409C">
        <w:rPr>
          <w:szCs w:val="24"/>
        </w:rPr>
        <w:t>2. Kirchenstrukturen im geschichtlichen Rückblick</w:t>
      </w:r>
    </w:p>
    <w:p w:rsidR="0081409C" w:rsidRPr="0081409C" w:rsidRDefault="0081409C" w:rsidP="0081409C">
      <w:pPr>
        <w:rPr>
          <w:szCs w:val="24"/>
        </w:rPr>
      </w:pPr>
      <w:r w:rsidRPr="0081409C">
        <w:rPr>
          <w:szCs w:val="24"/>
        </w:rPr>
        <w:t>2.1. Vorüberlegungen</w:t>
      </w:r>
    </w:p>
    <w:p w:rsidR="0081409C" w:rsidRPr="0081409C" w:rsidRDefault="0081409C" w:rsidP="0081409C">
      <w:pPr>
        <w:rPr>
          <w:szCs w:val="24"/>
        </w:rPr>
      </w:pPr>
      <w:r w:rsidRPr="0081409C">
        <w:rPr>
          <w:szCs w:val="24"/>
        </w:rPr>
        <w:t>2.2. Altkirchliche Formen der Communio</w:t>
      </w:r>
    </w:p>
    <w:p w:rsidR="0081409C" w:rsidRPr="0081409C" w:rsidRDefault="0081409C" w:rsidP="0081409C">
      <w:pPr>
        <w:rPr>
          <w:szCs w:val="24"/>
        </w:rPr>
      </w:pPr>
      <w:r w:rsidRPr="0081409C">
        <w:rPr>
          <w:szCs w:val="24"/>
        </w:rPr>
        <w:t xml:space="preserve">2.3. </w:t>
      </w:r>
      <w:proofErr w:type="spellStart"/>
      <w:r w:rsidRPr="0081409C">
        <w:rPr>
          <w:szCs w:val="24"/>
        </w:rPr>
        <w:t>Metropolitanstrukturen</w:t>
      </w:r>
      <w:proofErr w:type="spellEnd"/>
    </w:p>
    <w:p w:rsidR="0081409C" w:rsidRDefault="0081409C" w:rsidP="0081409C">
      <w:pPr>
        <w:rPr>
          <w:szCs w:val="24"/>
        </w:rPr>
      </w:pPr>
      <w:r w:rsidRPr="0081409C">
        <w:rPr>
          <w:szCs w:val="24"/>
        </w:rPr>
        <w:t xml:space="preserve">2.4. </w:t>
      </w:r>
      <w:proofErr w:type="spellStart"/>
      <w:r w:rsidRPr="0081409C">
        <w:rPr>
          <w:szCs w:val="24"/>
        </w:rPr>
        <w:t>Patriarchat</w:t>
      </w:r>
      <w:r>
        <w:rPr>
          <w:szCs w:val="24"/>
        </w:rPr>
        <w:t>sstrukturen</w:t>
      </w:r>
      <w:proofErr w:type="spellEnd"/>
    </w:p>
    <w:p w:rsidR="0081409C" w:rsidRPr="0081409C" w:rsidRDefault="0081409C" w:rsidP="0081409C">
      <w:pPr>
        <w:rPr>
          <w:szCs w:val="24"/>
        </w:rPr>
      </w:pPr>
      <w:r>
        <w:rPr>
          <w:szCs w:val="24"/>
        </w:rPr>
        <w:t>2.5. Synoden</w:t>
      </w:r>
    </w:p>
    <w:p w:rsidR="00FE5108" w:rsidRDefault="00FE5108" w:rsidP="00B67E2B">
      <w:pPr>
        <w:rPr>
          <w:szCs w:val="24"/>
        </w:rPr>
      </w:pPr>
    </w:p>
    <w:p w:rsidR="00E54584" w:rsidRPr="00E54584" w:rsidRDefault="00E54584" w:rsidP="00E54584">
      <w:pPr>
        <w:rPr>
          <w:szCs w:val="24"/>
        </w:rPr>
      </w:pPr>
      <w:r w:rsidRPr="00E54584">
        <w:rPr>
          <w:szCs w:val="24"/>
        </w:rPr>
        <w:t>3. Die eine und katholische Kirche</w:t>
      </w:r>
    </w:p>
    <w:p w:rsidR="00B67E2B" w:rsidRDefault="00EA47CB" w:rsidP="00B67E2B">
      <w:pPr>
        <w:rPr>
          <w:szCs w:val="24"/>
        </w:rPr>
      </w:pPr>
      <w:r>
        <w:rPr>
          <w:szCs w:val="24"/>
        </w:rPr>
        <w:t>3.1. Die Notwendigkeit der Einheit</w:t>
      </w:r>
    </w:p>
    <w:p w:rsidR="00EA47CB" w:rsidRDefault="00EA47CB" w:rsidP="00B67E2B">
      <w:pPr>
        <w:rPr>
          <w:szCs w:val="24"/>
        </w:rPr>
      </w:pPr>
      <w:r>
        <w:rPr>
          <w:szCs w:val="24"/>
        </w:rPr>
        <w:t xml:space="preserve">3.2. Unterscheidung: „In </w:t>
      </w:r>
      <w:proofErr w:type="spellStart"/>
      <w:r>
        <w:rPr>
          <w:szCs w:val="24"/>
        </w:rPr>
        <w:t>necessariis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unitas</w:t>
      </w:r>
      <w:proofErr w:type="spellEnd"/>
      <w:r>
        <w:rPr>
          <w:szCs w:val="24"/>
        </w:rPr>
        <w:t xml:space="preserve">, in </w:t>
      </w:r>
      <w:proofErr w:type="spellStart"/>
      <w:r>
        <w:rPr>
          <w:szCs w:val="24"/>
        </w:rPr>
        <w:t>dubiis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libertas</w:t>
      </w:r>
      <w:proofErr w:type="spellEnd"/>
      <w:r>
        <w:rPr>
          <w:szCs w:val="24"/>
        </w:rPr>
        <w:t xml:space="preserve">, in </w:t>
      </w:r>
      <w:proofErr w:type="spellStart"/>
      <w:r>
        <w:rPr>
          <w:szCs w:val="24"/>
        </w:rPr>
        <w:t>omnibus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caritas</w:t>
      </w:r>
      <w:proofErr w:type="spellEnd"/>
      <w:r>
        <w:rPr>
          <w:szCs w:val="24"/>
        </w:rPr>
        <w:t>“</w:t>
      </w:r>
    </w:p>
    <w:p w:rsidR="00EA47CB" w:rsidRDefault="00EA47CB" w:rsidP="00B67E2B">
      <w:pPr>
        <w:rPr>
          <w:szCs w:val="24"/>
        </w:rPr>
      </w:pPr>
      <w:r>
        <w:rPr>
          <w:szCs w:val="24"/>
        </w:rPr>
        <w:t>3.3. Katholizität als Integration von Einheit und Vielfalt</w:t>
      </w:r>
    </w:p>
    <w:p w:rsidR="00ED4031" w:rsidRPr="0098666F" w:rsidRDefault="00ED4031" w:rsidP="00B67E2B">
      <w:pPr>
        <w:rPr>
          <w:szCs w:val="24"/>
        </w:rPr>
      </w:pPr>
    </w:p>
    <w:p w:rsidR="00B67E2B" w:rsidRPr="00EA47CB" w:rsidRDefault="00EA47CB" w:rsidP="00EA47CB">
      <w:pPr>
        <w:rPr>
          <w:szCs w:val="24"/>
          <w:lang w:val="de-DE"/>
        </w:rPr>
      </w:pPr>
      <w:r>
        <w:rPr>
          <w:szCs w:val="24"/>
        </w:rPr>
        <w:t xml:space="preserve">4. </w:t>
      </w:r>
      <w:r w:rsidRPr="00EA47CB">
        <w:rPr>
          <w:szCs w:val="24"/>
        </w:rPr>
        <w:t>Die römisch-katholische Kirche</w:t>
      </w:r>
      <w:r>
        <w:rPr>
          <w:szCs w:val="24"/>
        </w:rPr>
        <w:t xml:space="preserve"> </w:t>
      </w:r>
      <w:r w:rsidRPr="00EA47CB">
        <w:rPr>
          <w:szCs w:val="24"/>
        </w:rPr>
        <w:t>und das Streben nach der einen Kirche</w:t>
      </w:r>
    </w:p>
    <w:p w:rsidR="00715680" w:rsidRPr="00F27480" w:rsidRDefault="00EA47CB" w:rsidP="002944C2">
      <w:pPr>
        <w:rPr>
          <w:szCs w:val="24"/>
          <w:lang w:val="de-DE"/>
        </w:rPr>
      </w:pPr>
      <w:r>
        <w:rPr>
          <w:szCs w:val="24"/>
          <w:lang w:val="de-DE"/>
        </w:rPr>
        <w:t xml:space="preserve">4.1. </w:t>
      </w:r>
      <w:r w:rsidRPr="00F27480">
        <w:rPr>
          <w:szCs w:val="24"/>
          <w:lang w:val="de-DE"/>
        </w:rPr>
        <w:t>Das „</w:t>
      </w:r>
      <w:proofErr w:type="spellStart"/>
      <w:r w:rsidRPr="00F27480">
        <w:rPr>
          <w:szCs w:val="24"/>
          <w:lang w:val="de-DE"/>
        </w:rPr>
        <w:t>subsistit</w:t>
      </w:r>
      <w:proofErr w:type="spellEnd"/>
      <w:r w:rsidRPr="00F27480">
        <w:rPr>
          <w:szCs w:val="24"/>
          <w:lang w:val="de-DE"/>
        </w:rPr>
        <w:t>“ in LG 8</w:t>
      </w:r>
    </w:p>
    <w:p w:rsidR="00F27480" w:rsidRPr="00F27480" w:rsidRDefault="00F27480" w:rsidP="002944C2">
      <w:pPr>
        <w:rPr>
          <w:szCs w:val="24"/>
          <w:lang w:val="de-DE"/>
        </w:rPr>
      </w:pPr>
      <w:r w:rsidRPr="00F27480">
        <w:rPr>
          <w:szCs w:val="24"/>
          <w:lang w:val="de-DE"/>
        </w:rPr>
        <w:t xml:space="preserve">4.2. </w:t>
      </w:r>
      <w:r w:rsidRPr="00F27480">
        <w:rPr>
          <w:bCs/>
          <w:szCs w:val="24"/>
        </w:rPr>
        <w:t>Prinzipien von Kirchengemeinschaft in der Diskussion</w:t>
      </w:r>
    </w:p>
    <w:p w:rsidR="00F27480" w:rsidRDefault="00F27480">
      <w:pPr>
        <w:widowControl/>
        <w:spacing w:line="240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:rsidR="008C3F12" w:rsidRPr="0098666F" w:rsidRDefault="008C3F12" w:rsidP="00715680">
      <w:pPr>
        <w:rPr>
          <w:bCs/>
          <w:szCs w:val="24"/>
        </w:rPr>
      </w:pPr>
    </w:p>
    <w:p w:rsidR="005E4670" w:rsidRPr="0098666F" w:rsidRDefault="00715680" w:rsidP="00715680">
      <w:pPr>
        <w:pStyle w:val="berschriftTeil"/>
        <w:rPr>
          <w:szCs w:val="24"/>
        </w:rPr>
      </w:pPr>
      <w:r w:rsidRPr="0098666F">
        <w:rPr>
          <w:szCs w:val="24"/>
        </w:rPr>
        <w:t>D. Die römisch-katholische Kirche</w:t>
      </w:r>
    </w:p>
    <w:p w:rsidR="00715680" w:rsidRPr="0098666F" w:rsidRDefault="005E4670" w:rsidP="00715680">
      <w:pPr>
        <w:pStyle w:val="berschriftTeil"/>
        <w:rPr>
          <w:szCs w:val="24"/>
        </w:rPr>
      </w:pPr>
      <w:r w:rsidRPr="0098666F">
        <w:rPr>
          <w:szCs w:val="24"/>
        </w:rPr>
        <w:t>und das Streben nach der einen Kirche</w:t>
      </w:r>
    </w:p>
    <w:p w:rsidR="00715680" w:rsidRPr="0098666F" w:rsidRDefault="00715680" w:rsidP="00715680">
      <w:pPr>
        <w:rPr>
          <w:bCs/>
          <w:szCs w:val="24"/>
          <w:lang w:val="de-DE"/>
        </w:rPr>
      </w:pPr>
    </w:p>
    <w:p w:rsidR="002D3177" w:rsidRDefault="002D3177" w:rsidP="00715680">
      <w:pPr>
        <w:rPr>
          <w:b/>
          <w:bCs/>
          <w:szCs w:val="24"/>
        </w:rPr>
      </w:pPr>
      <w:r>
        <w:rPr>
          <w:b/>
          <w:bCs/>
          <w:szCs w:val="24"/>
        </w:rPr>
        <w:t>I. Was heisst „katholisch“?</w:t>
      </w:r>
    </w:p>
    <w:p w:rsidR="002D3177" w:rsidRPr="002D3177" w:rsidRDefault="002D3177" w:rsidP="00715680">
      <w:pPr>
        <w:rPr>
          <w:bCs/>
          <w:szCs w:val="24"/>
        </w:rPr>
      </w:pPr>
    </w:p>
    <w:p w:rsidR="00DC72E0" w:rsidRPr="0098666F" w:rsidRDefault="00715680" w:rsidP="00715680">
      <w:pPr>
        <w:rPr>
          <w:b/>
          <w:bCs/>
          <w:szCs w:val="24"/>
        </w:rPr>
      </w:pPr>
      <w:r w:rsidRPr="0098666F">
        <w:rPr>
          <w:b/>
          <w:bCs/>
          <w:szCs w:val="24"/>
        </w:rPr>
        <w:t>I</w:t>
      </w:r>
      <w:r w:rsidR="002D3177">
        <w:rPr>
          <w:b/>
          <w:bCs/>
          <w:szCs w:val="24"/>
        </w:rPr>
        <w:t>I</w:t>
      </w:r>
      <w:r w:rsidRPr="0098666F">
        <w:rPr>
          <w:b/>
          <w:bCs/>
          <w:szCs w:val="24"/>
        </w:rPr>
        <w:t>. Das „</w:t>
      </w:r>
      <w:proofErr w:type="spellStart"/>
      <w:r w:rsidRPr="0098666F">
        <w:rPr>
          <w:b/>
          <w:bCs/>
          <w:szCs w:val="24"/>
        </w:rPr>
        <w:t>subsistit</w:t>
      </w:r>
      <w:proofErr w:type="spellEnd"/>
      <w:r w:rsidRPr="0098666F">
        <w:rPr>
          <w:b/>
          <w:bCs/>
          <w:szCs w:val="24"/>
        </w:rPr>
        <w:t>“ in LG 8</w:t>
      </w:r>
    </w:p>
    <w:p w:rsidR="00715680" w:rsidRPr="0098666F" w:rsidRDefault="00715680" w:rsidP="00715680">
      <w:pPr>
        <w:rPr>
          <w:bCs/>
          <w:szCs w:val="24"/>
        </w:rPr>
      </w:pPr>
    </w:p>
    <w:p w:rsidR="00715680" w:rsidRPr="0098666F" w:rsidRDefault="00715680" w:rsidP="00715680">
      <w:pPr>
        <w:rPr>
          <w:b/>
          <w:bCs/>
          <w:szCs w:val="24"/>
        </w:rPr>
      </w:pPr>
      <w:r w:rsidRPr="0098666F">
        <w:rPr>
          <w:b/>
          <w:bCs/>
          <w:szCs w:val="24"/>
        </w:rPr>
        <w:t>I</w:t>
      </w:r>
      <w:r w:rsidR="002D3177">
        <w:rPr>
          <w:b/>
          <w:bCs/>
          <w:szCs w:val="24"/>
        </w:rPr>
        <w:t>I</w:t>
      </w:r>
      <w:r w:rsidRPr="0098666F">
        <w:rPr>
          <w:b/>
          <w:bCs/>
          <w:szCs w:val="24"/>
        </w:rPr>
        <w:t xml:space="preserve">I. Die </w:t>
      </w:r>
      <w:r w:rsidR="00DC72E0" w:rsidRPr="0098666F">
        <w:rPr>
          <w:b/>
          <w:bCs/>
          <w:szCs w:val="24"/>
        </w:rPr>
        <w:t xml:space="preserve">Frage nach dem </w:t>
      </w:r>
      <w:proofErr w:type="spellStart"/>
      <w:r w:rsidR="00DC72E0" w:rsidRPr="0098666F">
        <w:rPr>
          <w:b/>
          <w:bCs/>
          <w:szCs w:val="24"/>
        </w:rPr>
        <w:t>Kirchesein</w:t>
      </w:r>
      <w:proofErr w:type="spellEnd"/>
      <w:r w:rsidR="00DC72E0" w:rsidRPr="0098666F">
        <w:rPr>
          <w:b/>
          <w:bCs/>
          <w:szCs w:val="24"/>
        </w:rPr>
        <w:t xml:space="preserve"> der anderen kirchlichen Gemeinschaften</w:t>
      </w:r>
    </w:p>
    <w:p w:rsidR="00715680" w:rsidRPr="0098666F" w:rsidRDefault="00715680" w:rsidP="00715680">
      <w:pPr>
        <w:rPr>
          <w:bCs/>
          <w:szCs w:val="24"/>
        </w:rPr>
      </w:pPr>
    </w:p>
    <w:p w:rsidR="00715680" w:rsidRPr="0098666F" w:rsidRDefault="00715680" w:rsidP="00715680">
      <w:pPr>
        <w:rPr>
          <w:b/>
          <w:bCs/>
          <w:szCs w:val="24"/>
        </w:rPr>
      </w:pPr>
      <w:r w:rsidRPr="0098666F">
        <w:rPr>
          <w:b/>
          <w:bCs/>
          <w:szCs w:val="24"/>
        </w:rPr>
        <w:t>I</w:t>
      </w:r>
      <w:r w:rsidR="002D3177">
        <w:rPr>
          <w:b/>
          <w:bCs/>
          <w:szCs w:val="24"/>
        </w:rPr>
        <w:t>V</w:t>
      </w:r>
      <w:r w:rsidRPr="0098666F">
        <w:rPr>
          <w:b/>
          <w:bCs/>
          <w:szCs w:val="24"/>
        </w:rPr>
        <w:t>. Das Streben nach der Einheit</w:t>
      </w:r>
    </w:p>
    <w:p w:rsidR="00B67E2B" w:rsidRPr="0098666F" w:rsidRDefault="00B67E2B" w:rsidP="00B67E2B">
      <w:pPr>
        <w:rPr>
          <w:bCs/>
          <w:szCs w:val="24"/>
        </w:rPr>
      </w:pPr>
      <w:r w:rsidRPr="0098666F">
        <w:rPr>
          <w:bCs/>
          <w:szCs w:val="24"/>
        </w:rPr>
        <w:t xml:space="preserve">1. </w:t>
      </w:r>
      <w:proofErr w:type="spellStart"/>
      <w:r w:rsidRPr="0098666F">
        <w:rPr>
          <w:bCs/>
          <w:szCs w:val="24"/>
        </w:rPr>
        <w:t>Ut</w:t>
      </w:r>
      <w:proofErr w:type="spellEnd"/>
      <w:r w:rsidRPr="0098666F">
        <w:rPr>
          <w:bCs/>
          <w:szCs w:val="24"/>
        </w:rPr>
        <w:t xml:space="preserve"> </w:t>
      </w:r>
      <w:proofErr w:type="spellStart"/>
      <w:r w:rsidRPr="0098666F">
        <w:rPr>
          <w:bCs/>
          <w:szCs w:val="24"/>
        </w:rPr>
        <w:t>unum</w:t>
      </w:r>
      <w:proofErr w:type="spellEnd"/>
      <w:r w:rsidRPr="0098666F">
        <w:rPr>
          <w:bCs/>
          <w:szCs w:val="24"/>
        </w:rPr>
        <w:t xml:space="preserve"> </w:t>
      </w:r>
      <w:proofErr w:type="spellStart"/>
      <w:r w:rsidRPr="0098666F">
        <w:rPr>
          <w:bCs/>
          <w:szCs w:val="24"/>
        </w:rPr>
        <w:t>sint</w:t>
      </w:r>
      <w:proofErr w:type="spellEnd"/>
    </w:p>
    <w:p w:rsidR="00B67E2B" w:rsidRPr="0098666F" w:rsidRDefault="00B67E2B" w:rsidP="00B67E2B">
      <w:pPr>
        <w:rPr>
          <w:bCs/>
          <w:szCs w:val="24"/>
        </w:rPr>
      </w:pPr>
      <w:r w:rsidRPr="0098666F">
        <w:rPr>
          <w:bCs/>
          <w:szCs w:val="24"/>
        </w:rPr>
        <w:t>2. Das Engagement der römisch-katholischen Kirche für die Ökumene</w:t>
      </w:r>
    </w:p>
    <w:p w:rsidR="00715680" w:rsidRPr="0098666F" w:rsidRDefault="00715680" w:rsidP="00715680">
      <w:pPr>
        <w:rPr>
          <w:bCs/>
          <w:szCs w:val="24"/>
        </w:rPr>
      </w:pPr>
    </w:p>
    <w:p w:rsidR="00715680" w:rsidRPr="0098666F" w:rsidRDefault="00715680" w:rsidP="00715680">
      <w:pPr>
        <w:rPr>
          <w:b/>
          <w:bCs/>
          <w:szCs w:val="24"/>
        </w:rPr>
      </w:pPr>
      <w:r w:rsidRPr="0098666F">
        <w:rPr>
          <w:b/>
          <w:bCs/>
          <w:szCs w:val="24"/>
        </w:rPr>
        <w:t>V. Prinzipien von Kirchengemeinschaft in der Diskussion</w:t>
      </w:r>
    </w:p>
    <w:p w:rsidR="005E4670" w:rsidRPr="0098666F" w:rsidRDefault="00B67E2B" w:rsidP="005E4670">
      <w:pPr>
        <w:rPr>
          <w:szCs w:val="24"/>
        </w:rPr>
      </w:pPr>
      <w:r w:rsidRPr="0098666F">
        <w:rPr>
          <w:szCs w:val="24"/>
        </w:rPr>
        <w:t>1. Nochmals:</w:t>
      </w:r>
      <w:r w:rsidR="005E4670" w:rsidRPr="0098666F">
        <w:rPr>
          <w:szCs w:val="24"/>
        </w:rPr>
        <w:t xml:space="preserve"> Zum Verhältnis von Einheit und Vielfalt</w:t>
      </w:r>
    </w:p>
    <w:p w:rsidR="005E4670" w:rsidRDefault="005E4670" w:rsidP="005E4670">
      <w:pPr>
        <w:rPr>
          <w:szCs w:val="24"/>
        </w:rPr>
      </w:pPr>
      <w:r w:rsidRPr="0098666F">
        <w:rPr>
          <w:szCs w:val="24"/>
        </w:rPr>
        <w:t>2. Das Ziel einer sichtbaren (strukturellen) Kirchengemeinschaft</w:t>
      </w:r>
    </w:p>
    <w:p w:rsidR="00ED4031" w:rsidRPr="0098666F" w:rsidRDefault="00ED4031" w:rsidP="005E4670">
      <w:pPr>
        <w:rPr>
          <w:szCs w:val="24"/>
        </w:rPr>
      </w:pPr>
    </w:p>
    <w:p w:rsidR="0023190F" w:rsidRPr="0098666F" w:rsidRDefault="0023190F" w:rsidP="0023190F">
      <w:pPr>
        <w:pStyle w:val="berschriftTeil"/>
        <w:rPr>
          <w:bCs/>
          <w:szCs w:val="24"/>
        </w:rPr>
      </w:pPr>
      <w:r w:rsidRPr="0098666F">
        <w:rPr>
          <w:bCs/>
          <w:szCs w:val="24"/>
        </w:rPr>
        <w:t>E. Maria im Geheimnis der Kirche</w:t>
      </w:r>
    </w:p>
    <w:p w:rsidR="0023190F" w:rsidRPr="0098666F" w:rsidRDefault="0023190F" w:rsidP="0023190F">
      <w:pPr>
        <w:rPr>
          <w:b/>
          <w:bCs/>
          <w:szCs w:val="24"/>
          <w:lang w:val="de-DE"/>
        </w:rPr>
      </w:pPr>
    </w:p>
    <w:p w:rsidR="0023190F" w:rsidRPr="0098666F" w:rsidRDefault="0023190F" w:rsidP="0023190F">
      <w:pPr>
        <w:rPr>
          <w:b/>
          <w:bCs/>
          <w:szCs w:val="24"/>
        </w:rPr>
      </w:pPr>
      <w:r w:rsidRPr="0098666F">
        <w:rPr>
          <w:b/>
          <w:bCs/>
          <w:szCs w:val="24"/>
        </w:rPr>
        <w:t>I. Die Geschichte des Kap. 7 der Kirchenkonstitution</w:t>
      </w:r>
    </w:p>
    <w:p w:rsidR="0023190F" w:rsidRPr="0098666F" w:rsidRDefault="0023190F" w:rsidP="0023190F">
      <w:pPr>
        <w:rPr>
          <w:b/>
          <w:bCs/>
          <w:szCs w:val="24"/>
        </w:rPr>
      </w:pPr>
    </w:p>
    <w:p w:rsidR="0023190F" w:rsidRPr="0098666F" w:rsidRDefault="0023190F" w:rsidP="0023190F">
      <w:pPr>
        <w:rPr>
          <w:b/>
          <w:bCs/>
          <w:szCs w:val="24"/>
        </w:rPr>
      </w:pPr>
      <w:r w:rsidRPr="0098666F">
        <w:rPr>
          <w:b/>
          <w:bCs/>
          <w:szCs w:val="24"/>
        </w:rPr>
        <w:t>II. Maria als Typus der Kirche in der Theologie der Kirchenväter</w:t>
      </w:r>
    </w:p>
    <w:p w:rsidR="0023190F" w:rsidRPr="0098666F" w:rsidRDefault="0023190F" w:rsidP="0023190F">
      <w:pPr>
        <w:rPr>
          <w:b/>
          <w:bCs/>
          <w:szCs w:val="24"/>
        </w:rPr>
      </w:pPr>
    </w:p>
    <w:p w:rsidR="0023190F" w:rsidRPr="0098666F" w:rsidRDefault="0023190F" w:rsidP="0023190F">
      <w:pPr>
        <w:rPr>
          <w:b/>
          <w:bCs/>
          <w:szCs w:val="24"/>
        </w:rPr>
      </w:pPr>
      <w:r w:rsidRPr="0098666F">
        <w:rPr>
          <w:b/>
          <w:bCs/>
          <w:szCs w:val="24"/>
        </w:rPr>
        <w:t>III. Systematische Sicht</w:t>
      </w:r>
    </w:p>
    <w:p w:rsidR="0023190F" w:rsidRPr="0098666F" w:rsidRDefault="0023190F" w:rsidP="0023190F">
      <w:pPr>
        <w:rPr>
          <w:bCs/>
          <w:szCs w:val="24"/>
        </w:rPr>
      </w:pPr>
      <w:r w:rsidRPr="0098666F">
        <w:rPr>
          <w:bCs/>
          <w:szCs w:val="24"/>
        </w:rPr>
        <w:t>1. Maria in der Gemeinschaft der Erlösten</w:t>
      </w:r>
    </w:p>
    <w:p w:rsidR="0023190F" w:rsidRPr="0098666F" w:rsidRDefault="0023190F" w:rsidP="0023190F">
      <w:pPr>
        <w:rPr>
          <w:bCs/>
          <w:szCs w:val="24"/>
        </w:rPr>
      </w:pPr>
      <w:r w:rsidRPr="0098666F">
        <w:rPr>
          <w:bCs/>
          <w:szCs w:val="24"/>
        </w:rPr>
        <w:t>2. Berufung zum reinen Ja</w:t>
      </w:r>
    </w:p>
    <w:p w:rsidR="0023190F" w:rsidRPr="0098666F" w:rsidRDefault="0023190F" w:rsidP="0023190F">
      <w:pPr>
        <w:rPr>
          <w:bCs/>
          <w:szCs w:val="24"/>
        </w:rPr>
      </w:pPr>
      <w:r w:rsidRPr="0098666F">
        <w:rPr>
          <w:bCs/>
          <w:szCs w:val="24"/>
        </w:rPr>
        <w:t>3. Die Mutterschaft Marias</w:t>
      </w:r>
    </w:p>
    <w:p w:rsidR="0023190F" w:rsidRPr="0098666F" w:rsidRDefault="0023190F" w:rsidP="0023190F">
      <w:pPr>
        <w:rPr>
          <w:bCs/>
          <w:szCs w:val="24"/>
        </w:rPr>
      </w:pPr>
      <w:r w:rsidRPr="0098666F">
        <w:rPr>
          <w:bCs/>
          <w:szCs w:val="24"/>
        </w:rPr>
        <w:t>4. Maria als Zeichen des Trostes und der Hoffnung</w:t>
      </w:r>
    </w:p>
    <w:p w:rsidR="001A490A" w:rsidRPr="0098666F" w:rsidRDefault="001A490A">
      <w:pPr>
        <w:rPr>
          <w:szCs w:val="24"/>
        </w:rPr>
      </w:pPr>
    </w:p>
    <w:sectPr w:rsidR="001A490A" w:rsidRPr="0098666F" w:rsidSect="00CE4F1B">
      <w:headerReference w:type="default" r:id="rId7"/>
      <w:pgSz w:w="11906" w:h="16838"/>
      <w:pgMar w:top="1418" w:right="1418" w:bottom="1418" w:left="1418" w:header="851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EA" w:rsidRDefault="00D670EA">
      <w:pPr>
        <w:spacing w:line="240" w:lineRule="auto"/>
      </w:pPr>
      <w:r>
        <w:separator/>
      </w:r>
    </w:p>
  </w:endnote>
  <w:endnote w:type="continuationSeparator" w:id="0">
    <w:p w:rsidR="00D670EA" w:rsidRDefault="00D67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EA" w:rsidRDefault="00D670EA">
      <w:pPr>
        <w:spacing w:line="240" w:lineRule="auto"/>
      </w:pPr>
      <w:r>
        <w:separator/>
      </w:r>
    </w:p>
  </w:footnote>
  <w:footnote w:type="continuationSeparator" w:id="0">
    <w:p w:rsidR="00D670EA" w:rsidRDefault="00D670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59" w:rsidRPr="001034F8" w:rsidRDefault="001034F8" w:rsidP="00D37F95">
    <w:pPr>
      <w:pStyle w:val="Kopfzeile"/>
    </w:pPr>
    <w:r w:rsidRPr="00B73852">
      <w:rPr>
        <w:lang w:val="de-DE"/>
      </w:rPr>
      <w:t xml:space="preserve">Vorlesung Dogmatik/Fundamentaltheologie: </w:t>
    </w:r>
    <w:r>
      <w:rPr>
        <w:lang w:val="de-DE"/>
      </w:rPr>
      <w:t>Ekklesiologie</w:t>
    </w:r>
    <w:r w:rsidRPr="00B73852">
      <w:rPr>
        <w:lang w:val="de-DE"/>
      </w:rPr>
      <w:t xml:space="preserve"> – Gliederung – </w:t>
    </w:r>
    <w:r w:rsidR="00FC372A" w:rsidRPr="00B73852">
      <w:rPr>
        <w:lang w:val="de-DE"/>
      </w:rPr>
      <w:fldChar w:fldCharType="begin"/>
    </w:r>
    <w:r w:rsidRPr="00B73852">
      <w:rPr>
        <w:lang w:val="de-DE"/>
      </w:rPr>
      <w:instrText xml:space="preserve"> PAGE </w:instrText>
    </w:r>
    <w:r w:rsidR="00FC372A" w:rsidRPr="00B73852">
      <w:rPr>
        <w:lang w:val="de-DE"/>
      </w:rPr>
      <w:fldChar w:fldCharType="separate"/>
    </w:r>
    <w:r w:rsidR="008F69BB">
      <w:rPr>
        <w:noProof/>
        <w:lang w:val="de-DE"/>
      </w:rPr>
      <w:t>3</w:t>
    </w:r>
    <w:r w:rsidR="00FC372A" w:rsidRPr="00B73852">
      <w:rPr>
        <w:lang w:val="de-D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F4B"/>
    <w:multiLevelType w:val="hybridMultilevel"/>
    <w:tmpl w:val="4268036E"/>
    <w:lvl w:ilvl="0" w:tplc="3EF6BF1C">
      <w:start w:val="1"/>
      <w:numFmt w:val="bullet"/>
      <w:pStyle w:val="Aufzhlung1"/>
      <w:lvlText w:val=""/>
      <w:lvlJc w:val="right"/>
      <w:pPr>
        <w:ind w:left="51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964A61"/>
    <w:multiLevelType w:val="hybridMultilevel"/>
    <w:tmpl w:val="42225ED8"/>
    <w:lvl w:ilvl="0" w:tplc="1A929D92">
      <w:start w:val="1"/>
      <w:numFmt w:val="bullet"/>
      <w:pStyle w:val="AspekteKreis"/>
      <w:lvlText w:val="o"/>
      <w:lvlJc w:val="right"/>
      <w:pPr>
        <w:ind w:left="720" w:hanging="360"/>
      </w:pPr>
      <w:rPr>
        <w:rFonts w:ascii="Courier New" w:hAnsi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/>
  <w:stylePaneFormatFilter w:val="38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035D4"/>
    <w:rsid w:val="000223B0"/>
    <w:rsid w:val="00027134"/>
    <w:rsid w:val="00027E41"/>
    <w:rsid w:val="00045B2F"/>
    <w:rsid w:val="00066850"/>
    <w:rsid w:val="00083578"/>
    <w:rsid w:val="0009175D"/>
    <w:rsid w:val="000934E9"/>
    <w:rsid w:val="00093545"/>
    <w:rsid w:val="000A629A"/>
    <w:rsid w:val="000E1DD2"/>
    <w:rsid w:val="001034F8"/>
    <w:rsid w:val="001035D4"/>
    <w:rsid w:val="00107316"/>
    <w:rsid w:val="00107F81"/>
    <w:rsid w:val="0011021B"/>
    <w:rsid w:val="00115447"/>
    <w:rsid w:val="00124944"/>
    <w:rsid w:val="001344A7"/>
    <w:rsid w:val="00137152"/>
    <w:rsid w:val="001505C2"/>
    <w:rsid w:val="00162E8C"/>
    <w:rsid w:val="001645B4"/>
    <w:rsid w:val="00190D23"/>
    <w:rsid w:val="001A490A"/>
    <w:rsid w:val="001A7FD8"/>
    <w:rsid w:val="001C5C51"/>
    <w:rsid w:val="001C7554"/>
    <w:rsid w:val="001D0E4F"/>
    <w:rsid w:val="001E5AFA"/>
    <w:rsid w:val="001E6B6C"/>
    <w:rsid w:val="001F2BD1"/>
    <w:rsid w:val="0023190F"/>
    <w:rsid w:val="002645F2"/>
    <w:rsid w:val="002944C2"/>
    <w:rsid w:val="002A1A5D"/>
    <w:rsid w:val="002A3BCC"/>
    <w:rsid w:val="002A732F"/>
    <w:rsid w:val="002C12BE"/>
    <w:rsid w:val="002C54B7"/>
    <w:rsid w:val="002D3177"/>
    <w:rsid w:val="002D64D9"/>
    <w:rsid w:val="002E26F9"/>
    <w:rsid w:val="002F55A4"/>
    <w:rsid w:val="00326FE2"/>
    <w:rsid w:val="003369F0"/>
    <w:rsid w:val="003443BC"/>
    <w:rsid w:val="003543CB"/>
    <w:rsid w:val="00363A82"/>
    <w:rsid w:val="00376D3A"/>
    <w:rsid w:val="00380437"/>
    <w:rsid w:val="00387B63"/>
    <w:rsid w:val="003D7972"/>
    <w:rsid w:val="003F4F88"/>
    <w:rsid w:val="00416675"/>
    <w:rsid w:val="00423B15"/>
    <w:rsid w:val="00456825"/>
    <w:rsid w:val="00494323"/>
    <w:rsid w:val="004C0A88"/>
    <w:rsid w:val="004C3D9C"/>
    <w:rsid w:val="004C60BE"/>
    <w:rsid w:val="004C6F81"/>
    <w:rsid w:val="005341D8"/>
    <w:rsid w:val="00535188"/>
    <w:rsid w:val="005354AD"/>
    <w:rsid w:val="005361D6"/>
    <w:rsid w:val="00553759"/>
    <w:rsid w:val="00580B00"/>
    <w:rsid w:val="005B4D5B"/>
    <w:rsid w:val="005B6793"/>
    <w:rsid w:val="005C2ADD"/>
    <w:rsid w:val="005E4670"/>
    <w:rsid w:val="005E6299"/>
    <w:rsid w:val="005F0130"/>
    <w:rsid w:val="00600769"/>
    <w:rsid w:val="0064778F"/>
    <w:rsid w:val="0068714A"/>
    <w:rsid w:val="006A33DE"/>
    <w:rsid w:val="006B5D75"/>
    <w:rsid w:val="006E2ED6"/>
    <w:rsid w:val="006F12BC"/>
    <w:rsid w:val="006F25F2"/>
    <w:rsid w:val="0070561E"/>
    <w:rsid w:val="00710F4E"/>
    <w:rsid w:val="00715680"/>
    <w:rsid w:val="00720055"/>
    <w:rsid w:val="007204F9"/>
    <w:rsid w:val="00727E01"/>
    <w:rsid w:val="00732BD1"/>
    <w:rsid w:val="00734F24"/>
    <w:rsid w:val="00754FB4"/>
    <w:rsid w:val="00756E7F"/>
    <w:rsid w:val="007706BC"/>
    <w:rsid w:val="00785F41"/>
    <w:rsid w:val="00790319"/>
    <w:rsid w:val="00792B28"/>
    <w:rsid w:val="007C623F"/>
    <w:rsid w:val="007D49E6"/>
    <w:rsid w:val="007F3C9F"/>
    <w:rsid w:val="00804378"/>
    <w:rsid w:val="00810EC2"/>
    <w:rsid w:val="0081409C"/>
    <w:rsid w:val="00833968"/>
    <w:rsid w:val="00851D77"/>
    <w:rsid w:val="00854873"/>
    <w:rsid w:val="00860BAA"/>
    <w:rsid w:val="0086162B"/>
    <w:rsid w:val="00897D48"/>
    <w:rsid w:val="008B03ED"/>
    <w:rsid w:val="008C3F12"/>
    <w:rsid w:val="008D647E"/>
    <w:rsid w:val="008E2C3F"/>
    <w:rsid w:val="008E307D"/>
    <w:rsid w:val="008F69BB"/>
    <w:rsid w:val="008F79F6"/>
    <w:rsid w:val="009041A1"/>
    <w:rsid w:val="00905B7F"/>
    <w:rsid w:val="00946A8E"/>
    <w:rsid w:val="00963562"/>
    <w:rsid w:val="00981384"/>
    <w:rsid w:val="00984621"/>
    <w:rsid w:val="0098666F"/>
    <w:rsid w:val="009870B8"/>
    <w:rsid w:val="009B697D"/>
    <w:rsid w:val="009C1DCD"/>
    <w:rsid w:val="009C69AA"/>
    <w:rsid w:val="009E7837"/>
    <w:rsid w:val="009F2338"/>
    <w:rsid w:val="009F7508"/>
    <w:rsid w:val="00A21C58"/>
    <w:rsid w:val="00A21D89"/>
    <w:rsid w:val="00A22C92"/>
    <w:rsid w:val="00A40899"/>
    <w:rsid w:val="00A415D1"/>
    <w:rsid w:val="00A6368C"/>
    <w:rsid w:val="00A77437"/>
    <w:rsid w:val="00A80924"/>
    <w:rsid w:val="00A857FD"/>
    <w:rsid w:val="00AA2095"/>
    <w:rsid w:val="00AB5562"/>
    <w:rsid w:val="00AE1845"/>
    <w:rsid w:val="00AF06F1"/>
    <w:rsid w:val="00AF7B09"/>
    <w:rsid w:val="00B043E8"/>
    <w:rsid w:val="00B10E7D"/>
    <w:rsid w:val="00B15877"/>
    <w:rsid w:val="00B207CC"/>
    <w:rsid w:val="00B3285E"/>
    <w:rsid w:val="00B51203"/>
    <w:rsid w:val="00B663E7"/>
    <w:rsid w:val="00B67E2B"/>
    <w:rsid w:val="00B70FB0"/>
    <w:rsid w:val="00B94D48"/>
    <w:rsid w:val="00BA0EED"/>
    <w:rsid w:val="00BC2B5D"/>
    <w:rsid w:val="00BD6AF7"/>
    <w:rsid w:val="00BE1896"/>
    <w:rsid w:val="00BE57A2"/>
    <w:rsid w:val="00BE6EB4"/>
    <w:rsid w:val="00BF3BD8"/>
    <w:rsid w:val="00BF7B68"/>
    <w:rsid w:val="00C216D5"/>
    <w:rsid w:val="00C31E2E"/>
    <w:rsid w:val="00C87278"/>
    <w:rsid w:val="00C909F2"/>
    <w:rsid w:val="00C93960"/>
    <w:rsid w:val="00C96184"/>
    <w:rsid w:val="00CA156B"/>
    <w:rsid w:val="00CB4C98"/>
    <w:rsid w:val="00CC0EF4"/>
    <w:rsid w:val="00CD0E69"/>
    <w:rsid w:val="00CE4F1B"/>
    <w:rsid w:val="00CF3115"/>
    <w:rsid w:val="00D0062E"/>
    <w:rsid w:val="00D16F00"/>
    <w:rsid w:val="00D2171C"/>
    <w:rsid w:val="00D343F4"/>
    <w:rsid w:val="00D37F95"/>
    <w:rsid w:val="00D5485A"/>
    <w:rsid w:val="00D670EA"/>
    <w:rsid w:val="00D80750"/>
    <w:rsid w:val="00D8528A"/>
    <w:rsid w:val="00D93167"/>
    <w:rsid w:val="00DB72F0"/>
    <w:rsid w:val="00DC11B5"/>
    <w:rsid w:val="00DC72E0"/>
    <w:rsid w:val="00DD6F2B"/>
    <w:rsid w:val="00DD71D6"/>
    <w:rsid w:val="00DD746E"/>
    <w:rsid w:val="00DE09F5"/>
    <w:rsid w:val="00E02CD6"/>
    <w:rsid w:val="00E07E79"/>
    <w:rsid w:val="00E1576C"/>
    <w:rsid w:val="00E169EA"/>
    <w:rsid w:val="00E43E68"/>
    <w:rsid w:val="00E54584"/>
    <w:rsid w:val="00E5763F"/>
    <w:rsid w:val="00E9252A"/>
    <w:rsid w:val="00E92B91"/>
    <w:rsid w:val="00E9685F"/>
    <w:rsid w:val="00EA29F4"/>
    <w:rsid w:val="00EA3EC8"/>
    <w:rsid w:val="00EA47CB"/>
    <w:rsid w:val="00EC5182"/>
    <w:rsid w:val="00ED4031"/>
    <w:rsid w:val="00ED435D"/>
    <w:rsid w:val="00EF6D7C"/>
    <w:rsid w:val="00F1385B"/>
    <w:rsid w:val="00F16144"/>
    <w:rsid w:val="00F24131"/>
    <w:rsid w:val="00F27480"/>
    <w:rsid w:val="00F55CE4"/>
    <w:rsid w:val="00F91D6D"/>
    <w:rsid w:val="00F94646"/>
    <w:rsid w:val="00F96A01"/>
    <w:rsid w:val="00FA5971"/>
    <w:rsid w:val="00FC2310"/>
    <w:rsid w:val="00FC372A"/>
    <w:rsid w:val="00FD322A"/>
    <w:rsid w:val="00FE5108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2BE"/>
    <w:pPr>
      <w:widowControl w:val="0"/>
      <w:spacing w:line="288" w:lineRule="auto"/>
      <w:jc w:val="both"/>
    </w:pPr>
    <w:rPr>
      <w:rFonts w:ascii="Cambria" w:hAnsi="Cambria"/>
      <w:snapToGrid w:val="0"/>
      <w:sz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2C12BE"/>
    <w:pPr>
      <w:keepNext/>
      <w:outlineLvl w:val="0"/>
    </w:pPr>
    <w:rPr>
      <w:rFonts w:ascii="Times New Roman" w:hAnsi="Times New Roman"/>
      <w:b/>
      <w:bCs/>
    </w:rPr>
  </w:style>
  <w:style w:type="paragraph" w:styleId="berschrift2">
    <w:name w:val="heading 2"/>
    <w:basedOn w:val="berschrift1"/>
    <w:next w:val="Standard"/>
    <w:link w:val="berschrift2Zchn"/>
    <w:qFormat/>
    <w:rsid w:val="002C12BE"/>
    <w:pPr>
      <w:outlineLvl w:val="1"/>
    </w:pPr>
    <w:rPr>
      <w:iCs/>
    </w:rPr>
  </w:style>
  <w:style w:type="paragraph" w:styleId="berschrift3">
    <w:name w:val="heading 3"/>
    <w:basedOn w:val="Standard"/>
    <w:next w:val="Standard"/>
    <w:link w:val="berschrift3Zchn"/>
    <w:qFormat/>
    <w:rsid w:val="002C12BE"/>
    <w:pPr>
      <w:keepNext/>
      <w:tabs>
        <w:tab w:val="right" w:pos="8789"/>
      </w:tabs>
      <w:suppressAutoHyphens/>
      <w:spacing w:line="281" w:lineRule="auto"/>
      <w:outlineLvl w:val="2"/>
    </w:pPr>
    <w:rPr>
      <w:rFonts w:ascii="Times New Roman" w:hAnsi="Times New Roman"/>
      <w:b/>
      <w:i/>
      <w:i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12BE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xkurs">
    <w:name w:val="Exkurs"/>
    <w:basedOn w:val="Standard"/>
    <w:rsid w:val="00CE4F1B"/>
    <w:pPr>
      <w:tabs>
        <w:tab w:val="left" w:pos="567"/>
        <w:tab w:val="left" w:pos="1701"/>
        <w:tab w:val="left" w:pos="5387"/>
      </w:tabs>
    </w:pPr>
    <w:rPr>
      <w:spacing w:val="-2"/>
      <w:sz w:val="22"/>
      <w:lang w:val="de-DE"/>
    </w:rPr>
  </w:style>
  <w:style w:type="paragraph" w:customStyle="1" w:styleId="Literatur">
    <w:name w:val="Literatur"/>
    <w:basedOn w:val="Standard"/>
    <w:qFormat/>
    <w:rsid w:val="002C12BE"/>
    <w:pPr>
      <w:spacing w:before="120" w:line="240" w:lineRule="auto"/>
      <w:ind w:left="709" w:hanging="709"/>
    </w:pPr>
    <w:rPr>
      <w:sz w:val="22"/>
      <w:lang w:val="de-DE"/>
    </w:rPr>
  </w:style>
  <w:style w:type="paragraph" w:styleId="Funotentext">
    <w:name w:val="footnote text"/>
    <w:basedOn w:val="Standard"/>
    <w:semiHidden/>
    <w:rsid w:val="00CE4F1B"/>
    <w:pPr>
      <w:tabs>
        <w:tab w:val="left" w:pos="5387"/>
      </w:tabs>
      <w:spacing w:line="312" w:lineRule="auto"/>
    </w:pPr>
    <w:rPr>
      <w:sz w:val="20"/>
    </w:rPr>
  </w:style>
  <w:style w:type="character" w:styleId="Funotenzeichen">
    <w:name w:val="footnote reference"/>
    <w:basedOn w:val="Absatz-Standardschriftart"/>
    <w:semiHidden/>
    <w:rsid w:val="00CE4F1B"/>
    <w:rPr>
      <w:vertAlign w:val="superscript"/>
    </w:rPr>
  </w:style>
  <w:style w:type="paragraph" w:customStyle="1" w:styleId="Gesamtberschrift">
    <w:name w:val="Gesamtüberschrift"/>
    <w:basedOn w:val="Standard"/>
    <w:qFormat/>
    <w:rsid w:val="002C12BE"/>
    <w:pPr>
      <w:tabs>
        <w:tab w:val="left" w:pos="5387"/>
      </w:tabs>
      <w:suppressAutoHyphens/>
      <w:spacing w:line="281" w:lineRule="auto"/>
      <w:jc w:val="center"/>
    </w:pPr>
    <w:rPr>
      <w:b/>
      <w:smallCaps/>
      <w:spacing w:val="-2"/>
      <w:sz w:val="28"/>
    </w:rPr>
  </w:style>
  <w:style w:type="paragraph" w:customStyle="1" w:styleId="Kommentierung">
    <w:name w:val="Kommentierung"/>
    <w:basedOn w:val="Standard"/>
    <w:link w:val="KommentierungChar"/>
    <w:qFormat/>
    <w:rsid w:val="002C12BE"/>
    <w:pPr>
      <w:ind w:left="709"/>
    </w:pPr>
    <w:rPr>
      <w:i/>
      <w:sz w:val="18"/>
      <w:lang w:val="de-DE"/>
    </w:rPr>
  </w:style>
  <w:style w:type="paragraph" w:customStyle="1" w:styleId="Texte">
    <w:name w:val="Texte"/>
    <w:basedOn w:val="Standard"/>
    <w:next w:val="Standard"/>
    <w:qFormat/>
    <w:rsid w:val="002C12BE"/>
    <w:pPr>
      <w:spacing w:line="283" w:lineRule="auto"/>
    </w:pPr>
    <w:rPr>
      <w:sz w:val="22"/>
    </w:rPr>
  </w:style>
  <w:style w:type="paragraph" w:customStyle="1" w:styleId="Unterpunkte">
    <w:name w:val="Unterpunkte"/>
    <w:aliases w:val="Exkurse"/>
    <w:basedOn w:val="Standard"/>
    <w:rsid w:val="00CE4F1B"/>
    <w:pPr>
      <w:ind w:left="709"/>
    </w:pPr>
    <w:rPr>
      <w:i/>
      <w:sz w:val="22"/>
      <w:lang w:val="de-DE"/>
    </w:rPr>
  </w:style>
  <w:style w:type="character" w:customStyle="1" w:styleId="Kursiv">
    <w:name w:val="Kursiv"/>
    <w:basedOn w:val="Absatz-Standardschriftart"/>
    <w:rsid w:val="00CE4F1B"/>
    <w:rPr>
      <w:i/>
      <w:dstrike w:val="0"/>
      <w:color w:val="auto"/>
      <w:sz w:val="24"/>
      <w:vertAlign w:val="baseline"/>
    </w:rPr>
  </w:style>
  <w:style w:type="paragraph" w:customStyle="1" w:styleId="berschriftTeil">
    <w:name w:val="Überschrift Teil"/>
    <w:basedOn w:val="Standard"/>
    <w:qFormat/>
    <w:rsid w:val="002C12BE"/>
    <w:pPr>
      <w:tabs>
        <w:tab w:val="center" w:pos="4536"/>
      </w:tabs>
      <w:suppressAutoHyphens/>
      <w:spacing w:line="281" w:lineRule="auto"/>
      <w:jc w:val="center"/>
    </w:pPr>
    <w:rPr>
      <w:b/>
      <w:smallCaps/>
      <w:spacing w:val="-2"/>
      <w:lang w:val="de-DE"/>
    </w:rPr>
  </w:style>
  <w:style w:type="paragraph" w:styleId="Kopfzeile">
    <w:name w:val="header"/>
    <w:basedOn w:val="Standard"/>
    <w:link w:val="KopfzeileZchn"/>
    <w:rsid w:val="00D37F95"/>
    <w:pPr>
      <w:tabs>
        <w:tab w:val="center" w:pos="4536"/>
        <w:tab w:val="right" w:pos="9072"/>
      </w:tabs>
      <w:jc w:val="right"/>
    </w:pPr>
    <w:rPr>
      <w:sz w:val="22"/>
    </w:rPr>
  </w:style>
  <w:style w:type="paragraph" w:styleId="Fuzeile">
    <w:name w:val="footer"/>
    <w:basedOn w:val="Standard"/>
    <w:rsid w:val="00CE4F1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A33DE"/>
    <w:rPr>
      <w:color w:val="0000FF"/>
      <w:u w:val="single"/>
    </w:rPr>
  </w:style>
  <w:style w:type="character" w:customStyle="1" w:styleId="berschrift1Zchn">
    <w:name w:val="Überschrift 1 Zchn"/>
    <w:aliases w:val="Überschrift 1 Char Zchn"/>
    <w:basedOn w:val="Absatz-Standardschriftart"/>
    <w:link w:val="berschrift1"/>
    <w:rsid w:val="002C12BE"/>
    <w:rPr>
      <w:b/>
      <w:bCs/>
      <w:snapToGrid w:val="0"/>
      <w:sz w:val="24"/>
      <w:lang w:eastAsia="de-DE"/>
    </w:rPr>
  </w:style>
  <w:style w:type="character" w:customStyle="1" w:styleId="KommentierungChar">
    <w:name w:val="Kommentierung Char"/>
    <w:basedOn w:val="Absatz-Standardschriftart"/>
    <w:link w:val="Kommentierung"/>
    <w:rsid w:val="00B207CC"/>
    <w:rPr>
      <w:rFonts w:ascii="Cambria" w:hAnsi="Cambria"/>
      <w:i/>
      <w:snapToGrid w:val="0"/>
      <w:sz w:val="1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2C12BE"/>
    <w:rPr>
      <w:b/>
      <w:bCs/>
      <w:iCs/>
      <w:snapToGrid w:val="0"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C12BE"/>
    <w:rPr>
      <w:b/>
      <w:i/>
      <w:iCs/>
      <w:snapToGrid w:val="0"/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7F95"/>
    <w:rPr>
      <w:snapToGrid w:val="0"/>
      <w:sz w:val="22"/>
      <w:lang w:eastAsia="de-DE"/>
    </w:rPr>
  </w:style>
  <w:style w:type="paragraph" w:customStyle="1" w:styleId="berschriftxxx">
    <w:name w:val="Überschrift x.xx"/>
    <w:basedOn w:val="Standard"/>
    <w:qFormat/>
    <w:rsid w:val="002C12BE"/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12BE"/>
    <w:rPr>
      <w:rFonts w:ascii="Cambria" w:hAnsi="Cambria"/>
      <w:b/>
      <w:bCs/>
      <w:i/>
      <w:iCs/>
      <w:snapToGrid w:val="0"/>
      <w:color w:val="4F81BD"/>
      <w:sz w:val="24"/>
      <w:lang w:eastAsia="de-DE"/>
    </w:rPr>
  </w:style>
  <w:style w:type="paragraph" w:customStyle="1" w:styleId="Aufzhlung1">
    <w:name w:val="Aufzählung 1"/>
    <w:basedOn w:val="Standard"/>
    <w:qFormat/>
    <w:rsid w:val="002C12BE"/>
    <w:pPr>
      <w:numPr>
        <w:numId w:val="1"/>
      </w:numPr>
    </w:pPr>
    <w:rPr>
      <w:iCs/>
      <w:spacing w:val="-3"/>
    </w:rPr>
  </w:style>
  <w:style w:type="paragraph" w:customStyle="1" w:styleId="AspekteKreis">
    <w:name w:val="Aspekte Kreis"/>
    <w:basedOn w:val="Listenabsatz"/>
    <w:qFormat/>
    <w:rsid w:val="002C12BE"/>
    <w:pPr>
      <w:numPr>
        <w:numId w:val="2"/>
      </w:numPr>
    </w:pPr>
  </w:style>
  <w:style w:type="paragraph" w:styleId="Listenabsatz">
    <w:name w:val="List Paragraph"/>
    <w:basedOn w:val="Standard"/>
    <w:uiPriority w:val="34"/>
    <w:rsid w:val="002C12BE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F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F06F1"/>
    <w:rPr>
      <w:rFonts w:ascii="Tahoma" w:hAnsi="Tahoma" w:cs="Tahoma"/>
      <w:snapToGrid w:val="0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841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VORLESUNG: GNADENTHEOLOGIE</vt:lpstr>
    </vt:vector>
  </TitlesOfParts>
  <Company>Privat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VORLESUNG: GNADENTHEOLOGIE</dc:title>
  <dc:subject/>
  <dc:creator>Eva-Maria Faber</dc:creator>
  <cp:keywords/>
  <dc:description/>
  <cp:lastModifiedBy>Eva-Maria Faber</cp:lastModifiedBy>
  <cp:revision>10</cp:revision>
  <cp:lastPrinted>2018-09-05T10:11:00Z</cp:lastPrinted>
  <dcterms:created xsi:type="dcterms:W3CDTF">2018-08-15T13:10:00Z</dcterms:created>
  <dcterms:modified xsi:type="dcterms:W3CDTF">2018-09-15T08:52:00Z</dcterms:modified>
</cp:coreProperties>
</file>